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B27AA8" w:rsidRDefault="000152A4" w:rsidP="00B27AA8">
      <w:pPr>
        <w:pStyle w:val="ac"/>
        <w:jc w:val="center"/>
        <w:rPr>
          <w:b w:val="0"/>
          <w:szCs w:val="24"/>
        </w:rPr>
      </w:pPr>
      <w:r w:rsidRPr="00B27AA8">
        <w:rPr>
          <w:b w:val="0"/>
          <w:szCs w:val="24"/>
        </w:rPr>
        <w:t>МУНИЦИПАЛЬНОЕ ОБРАЗОВАНИЕ</w:t>
      </w:r>
      <w:r w:rsidRPr="00B27AA8">
        <w:rPr>
          <w:b w:val="0"/>
          <w:szCs w:val="24"/>
        </w:rPr>
        <w:br/>
        <w:t>«НОВОНИКОЛЬСКОЕ  СЕЛЬСКОЕ  ПОСЕЛЕНИЕ»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0152A4" w:rsidRPr="00B27AA8" w:rsidRDefault="000152A4" w:rsidP="00B27AA8">
      <w:pPr>
        <w:pStyle w:val="ae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АЛЕКСАНДРОВСКОГО  РАЙОНА  ТОМСКОЙ  ОБЛАСТИ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8A6C49" w:rsidRDefault="00676447" w:rsidP="00B27AA8">
      <w:pPr>
        <w:jc w:val="center"/>
        <w:rPr>
          <w:rFonts w:ascii="Times New Roman" w:hAnsi="Times New Roman"/>
          <w:sz w:val="24"/>
          <w:szCs w:val="24"/>
        </w:rPr>
      </w:pPr>
      <w:r w:rsidRPr="008A6C49">
        <w:rPr>
          <w:rFonts w:ascii="Times New Roman" w:hAnsi="Times New Roman"/>
          <w:sz w:val="24"/>
          <w:szCs w:val="24"/>
        </w:rPr>
        <w:t>0</w:t>
      </w:r>
      <w:r w:rsidR="008A6C49" w:rsidRPr="008A6C49">
        <w:rPr>
          <w:rFonts w:ascii="Times New Roman" w:hAnsi="Times New Roman"/>
          <w:sz w:val="24"/>
          <w:szCs w:val="24"/>
        </w:rPr>
        <w:t>1</w:t>
      </w:r>
      <w:r w:rsidR="000152A4" w:rsidRPr="008A6C49">
        <w:rPr>
          <w:rFonts w:ascii="Times New Roman" w:hAnsi="Times New Roman"/>
          <w:sz w:val="24"/>
          <w:szCs w:val="24"/>
        </w:rPr>
        <w:t>.1</w:t>
      </w:r>
      <w:r w:rsidR="008A6C49" w:rsidRPr="008A6C49">
        <w:rPr>
          <w:rFonts w:ascii="Times New Roman" w:hAnsi="Times New Roman"/>
          <w:sz w:val="24"/>
          <w:szCs w:val="24"/>
        </w:rPr>
        <w:t>0</w:t>
      </w:r>
      <w:r w:rsidR="000152A4" w:rsidRPr="008A6C49">
        <w:rPr>
          <w:rFonts w:ascii="Times New Roman" w:hAnsi="Times New Roman"/>
          <w:sz w:val="24"/>
          <w:szCs w:val="24"/>
        </w:rPr>
        <w:t>.202</w:t>
      </w:r>
      <w:r w:rsidR="008A6C49" w:rsidRPr="008A6C49">
        <w:rPr>
          <w:rFonts w:ascii="Times New Roman" w:hAnsi="Times New Roman"/>
          <w:sz w:val="24"/>
          <w:szCs w:val="24"/>
        </w:rPr>
        <w:t>4</w:t>
      </w:r>
      <w:r w:rsidR="000152A4" w:rsidRPr="008A6C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 </w:t>
      </w:r>
      <w:r w:rsidR="008A6C49" w:rsidRPr="008A6C49">
        <w:rPr>
          <w:rFonts w:ascii="Times New Roman" w:hAnsi="Times New Roman"/>
          <w:sz w:val="24"/>
          <w:szCs w:val="24"/>
        </w:rPr>
        <w:t>40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с. Новоникольское</w:t>
      </w:r>
    </w:p>
    <w:p w:rsidR="000152A4" w:rsidRDefault="000152A4" w:rsidP="00B27AA8">
      <w:pPr>
        <w:rPr>
          <w:rFonts w:ascii="Times New Roman" w:hAnsi="Times New Roman"/>
          <w:sz w:val="24"/>
          <w:szCs w:val="24"/>
        </w:rPr>
      </w:pP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Об  утверждении основных  направлений</w:t>
      </w:r>
      <w:r w:rsidR="008A6C49"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бюджетной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и налоговой политики Муниципального образования</w:t>
      </w: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202</w:t>
      </w:r>
      <w:r w:rsidR="00676447">
        <w:rPr>
          <w:rFonts w:ascii="Times New Roman" w:hAnsi="Times New Roman"/>
          <w:sz w:val="24"/>
          <w:szCs w:val="24"/>
        </w:rPr>
        <w:t>5</w:t>
      </w:r>
      <w:r w:rsidRPr="00B27AA8">
        <w:rPr>
          <w:rFonts w:ascii="Times New Roman" w:hAnsi="Times New Roman"/>
          <w:sz w:val="24"/>
          <w:szCs w:val="24"/>
        </w:rPr>
        <w:t>-202</w:t>
      </w:r>
      <w:r w:rsidR="00676447">
        <w:rPr>
          <w:rFonts w:ascii="Times New Roman" w:hAnsi="Times New Roman"/>
          <w:sz w:val="24"/>
          <w:szCs w:val="24"/>
        </w:rPr>
        <w:t>7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годы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064426">
        <w:rPr>
          <w:rFonts w:ascii="Times New Roman" w:hAnsi="Times New Roman"/>
          <w:sz w:val="28"/>
          <w:szCs w:val="28"/>
        </w:rPr>
        <w:t xml:space="preserve">со статьей 172 Бюджетного кодекса Российской Федерации,Положением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«Новоникольское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064426">
        <w:rPr>
          <w:rFonts w:ascii="Times New Roman" w:hAnsi="Times New Roman"/>
          <w:sz w:val="28"/>
          <w:szCs w:val="28"/>
        </w:rPr>
        <w:t xml:space="preserve"> на основе стратегических установок,сформулированных в посланиях Президента Российской ФедерацииФедеральному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до202</w:t>
      </w:r>
      <w:r w:rsidR="00676447">
        <w:rPr>
          <w:rFonts w:ascii="Times New Roman" w:hAnsi="Times New Roman"/>
          <w:sz w:val="28"/>
          <w:szCs w:val="28"/>
        </w:rPr>
        <w:t>7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</w:t>
      </w:r>
      <w:r w:rsidR="00676447">
        <w:rPr>
          <w:rFonts w:ascii="Times New Roman" w:hAnsi="Times New Roman"/>
          <w:sz w:val="28"/>
          <w:szCs w:val="28"/>
        </w:rPr>
        <w:t>4</w:t>
      </w:r>
      <w:r w:rsidRPr="00064426">
        <w:rPr>
          <w:rFonts w:ascii="Times New Roman" w:hAnsi="Times New Roman"/>
          <w:sz w:val="28"/>
          <w:szCs w:val="28"/>
        </w:rPr>
        <w:t xml:space="preserve"> году в УказахПрезидента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2A4" w:rsidRPr="00B27AA8" w:rsidRDefault="000152A4" w:rsidP="00B27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/>
          <w:sz w:val="24"/>
          <w:szCs w:val="24"/>
        </w:rPr>
        <w:t xml:space="preserve"> бюджетной и налоговой политики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202</w:t>
      </w:r>
      <w:r w:rsidR="00676447">
        <w:rPr>
          <w:rFonts w:ascii="Times New Roman" w:hAnsi="Times New Roman"/>
          <w:sz w:val="24"/>
          <w:szCs w:val="24"/>
        </w:rPr>
        <w:t>5</w:t>
      </w:r>
      <w:r w:rsidRPr="00B27AA8">
        <w:rPr>
          <w:rFonts w:ascii="Times New Roman" w:hAnsi="Times New Roman"/>
          <w:sz w:val="24"/>
          <w:szCs w:val="24"/>
        </w:rPr>
        <w:t>-202</w:t>
      </w:r>
      <w:r w:rsidR="00676447">
        <w:rPr>
          <w:rFonts w:ascii="Times New Roman" w:hAnsi="Times New Roman"/>
          <w:sz w:val="24"/>
          <w:szCs w:val="24"/>
        </w:rPr>
        <w:t>7</w:t>
      </w:r>
      <w:r w:rsidRPr="00B27AA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согласно  приложению  к  настоящему  постановлению.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064426">
        <w:rPr>
          <w:rFonts w:ascii="Times New Roman" w:hAnsi="Times New Roman"/>
          <w:sz w:val="28"/>
          <w:szCs w:val="28"/>
        </w:rPr>
        <w:t>дминистрации</w:t>
      </w:r>
    </w:p>
    <w:p w:rsidR="000152A4" w:rsidRPr="00064426" w:rsidRDefault="00676447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Новоникольского </w:t>
      </w:r>
      <w:r w:rsidRPr="00064426">
        <w:rPr>
          <w:rFonts w:ascii="Times New Roman" w:hAnsi="Times New Roman"/>
          <w:sz w:val="28"/>
          <w:szCs w:val="28"/>
        </w:rPr>
        <w:t>сельского</w:t>
      </w:r>
      <w:r w:rsidR="000152A4" w:rsidRPr="00064426">
        <w:rPr>
          <w:rFonts w:ascii="Times New Roman" w:hAnsi="Times New Roman"/>
          <w:sz w:val="28"/>
          <w:szCs w:val="28"/>
        </w:rPr>
        <w:t xml:space="preserve"> поселения</w:t>
      </w:r>
    </w:p>
    <w:p w:rsidR="000152A4" w:rsidRPr="008A6C49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6C49">
        <w:rPr>
          <w:rFonts w:ascii="Times New Roman" w:hAnsi="Times New Roman"/>
          <w:sz w:val="28"/>
          <w:szCs w:val="28"/>
        </w:rPr>
        <w:t xml:space="preserve">от </w:t>
      </w:r>
      <w:r w:rsidR="00676447" w:rsidRPr="008A6C49">
        <w:rPr>
          <w:rFonts w:ascii="Times New Roman" w:hAnsi="Times New Roman"/>
          <w:sz w:val="28"/>
          <w:szCs w:val="28"/>
        </w:rPr>
        <w:t>0</w:t>
      </w:r>
      <w:r w:rsidR="008A6C49" w:rsidRPr="008A6C49">
        <w:rPr>
          <w:rFonts w:ascii="Times New Roman" w:hAnsi="Times New Roman"/>
          <w:sz w:val="28"/>
          <w:szCs w:val="28"/>
        </w:rPr>
        <w:t>1</w:t>
      </w:r>
      <w:r w:rsidRPr="008A6C49">
        <w:rPr>
          <w:rFonts w:ascii="Times New Roman" w:hAnsi="Times New Roman"/>
          <w:sz w:val="28"/>
          <w:szCs w:val="28"/>
        </w:rPr>
        <w:t>.1</w:t>
      </w:r>
      <w:r w:rsidR="008A6C49" w:rsidRPr="008A6C49">
        <w:rPr>
          <w:rFonts w:ascii="Times New Roman" w:hAnsi="Times New Roman"/>
          <w:sz w:val="28"/>
          <w:szCs w:val="28"/>
        </w:rPr>
        <w:t>0</w:t>
      </w:r>
      <w:r w:rsidRPr="008A6C49">
        <w:rPr>
          <w:rFonts w:ascii="Times New Roman" w:hAnsi="Times New Roman"/>
          <w:sz w:val="28"/>
          <w:szCs w:val="28"/>
        </w:rPr>
        <w:t>.202</w:t>
      </w:r>
      <w:r w:rsidR="008A6C49" w:rsidRPr="008A6C49">
        <w:rPr>
          <w:rFonts w:ascii="Times New Roman" w:hAnsi="Times New Roman"/>
          <w:sz w:val="28"/>
          <w:szCs w:val="28"/>
        </w:rPr>
        <w:t>4</w:t>
      </w:r>
      <w:r w:rsidRPr="008A6C49">
        <w:rPr>
          <w:rFonts w:ascii="Times New Roman" w:hAnsi="Times New Roman"/>
          <w:sz w:val="28"/>
          <w:szCs w:val="28"/>
        </w:rPr>
        <w:t xml:space="preserve"> года № </w:t>
      </w:r>
      <w:r w:rsidR="008A6C49" w:rsidRPr="008A6C49">
        <w:rPr>
          <w:rFonts w:ascii="Times New Roman" w:hAnsi="Times New Roman"/>
          <w:sz w:val="28"/>
          <w:szCs w:val="28"/>
        </w:rPr>
        <w:t>40</w:t>
      </w:r>
      <w:r w:rsidRPr="008A6C49">
        <w:rPr>
          <w:rFonts w:ascii="Times New Roman" w:hAnsi="Times New Roman"/>
          <w:sz w:val="28"/>
          <w:szCs w:val="28"/>
        </w:rPr>
        <w:t xml:space="preserve">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 xml:space="preserve">БЮДЖЕТНОЙ И НАЛОГОВОЙ ПОЛИТИКИ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 «НОВОНИКОЛЬСКОЕ </w:t>
      </w:r>
      <w:r w:rsidRPr="00064426">
        <w:rPr>
          <w:rFonts w:ascii="Times New Roman" w:hAnsi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/>
          <w:b/>
          <w:bCs/>
          <w:sz w:val="28"/>
          <w:szCs w:val="28"/>
        </w:rPr>
        <w:t>Е ПОСЕЛЕНИЕ»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676447">
        <w:rPr>
          <w:rFonts w:ascii="Times New Roman" w:hAnsi="Times New Roman"/>
          <w:b/>
          <w:bCs/>
          <w:sz w:val="28"/>
          <w:szCs w:val="28"/>
        </w:rPr>
        <w:t>5</w:t>
      </w:r>
      <w:r w:rsidRPr="00064426">
        <w:rPr>
          <w:rFonts w:ascii="Times New Roman" w:hAnsi="Times New Roman"/>
          <w:b/>
          <w:bCs/>
          <w:sz w:val="28"/>
          <w:szCs w:val="28"/>
        </w:rPr>
        <w:t>-202</w:t>
      </w:r>
      <w:r w:rsidR="00676447">
        <w:rPr>
          <w:rFonts w:ascii="Times New Roman" w:hAnsi="Times New Roman"/>
          <w:b/>
          <w:bCs/>
          <w:sz w:val="28"/>
          <w:szCs w:val="28"/>
        </w:rPr>
        <w:t>7</w:t>
      </w:r>
      <w:r w:rsidRPr="0006442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Новоникольское сельское </w:t>
      </w:r>
      <w:r w:rsidRPr="0006442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202</w:t>
      </w:r>
      <w:r w:rsidR="00676447"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>-202</w:t>
      </w:r>
      <w:r w:rsidR="00676447">
        <w:rPr>
          <w:rFonts w:ascii="Times New Roman" w:hAnsi="Times New Roman"/>
          <w:sz w:val="28"/>
          <w:szCs w:val="28"/>
        </w:rPr>
        <w:t>7</w:t>
      </w:r>
      <w:r w:rsidRPr="00064426">
        <w:rPr>
          <w:rFonts w:ascii="Times New Roman" w:hAnsi="Times New Roman"/>
          <w:sz w:val="28"/>
          <w:szCs w:val="28"/>
        </w:rPr>
        <w:t xml:space="preserve"> годы подготовлены в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064426">
        <w:rPr>
          <w:rFonts w:ascii="Times New Roman" w:hAnsi="Times New Roman"/>
          <w:sz w:val="28"/>
          <w:szCs w:val="28"/>
        </w:rPr>
        <w:t xml:space="preserve">оответствии со статьей 172 Бюджетного кодекса Российской Федерации,Положением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064426">
        <w:rPr>
          <w:rFonts w:ascii="Times New Roman" w:hAnsi="Times New Roman"/>
          <w:sz w:val="28"/>
          <w:szCs w:val="28"/>
        </w:rPr>
        <w:t xml:space="preserve"> разработаны на основе стратегических установок,сформулированных в посланиях Президента Российской ФедерацииФедеральному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до202</w:t>
      </w:r>
      <w:r w:rsidR="00676447">
        <w:rPr>
          <w:rFonts w:ascii="Times New Roman" w:hAnsi="Times New Roman"/>
          <w:sz w:val="28"/>
          <w:szCs w:val="28"/>
        </w:rPr>
        <w:t>7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</w:t>
      </w:r>
      <w:r w:rsidR="00676447">
        <w:rPr>
          <w:rFonts w:ascii="Times New Roman" w:hAnsi="Times New Roman"/>
          <w:sz w:val="28"/>
          <w:szCs w:val="28"/>
        </w:rPr>
        <w:t>4</w:t>
      </w:r>
      <w:r w:rsidRPr="00064426">
        <w:rPr>
          <w:rFonts w:ascii="Times New Roman" w:hAnsi="Times New Roman"/>
          <w:sz w:val="28"/>
          <w:szCs w:val="28"/>
        </w:rPr>
        <w:t xml:space="preserve"> году в УказахПрезидента Российской Федерации.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Pr="009B5C85" w:rsidRDefault="000152A4" w:rsidP="000644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C85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bCs/>
          <w:sz w:val="28"/>
          <w:szCs w:val="28"/>
        </w:rPr>
        <w:t>итоги</w:t>
      </w:r>
      <w:r w:rsidRPr="009B5C85">
        <w:rPr>
          <w:rFonts w:ascii="Times New Roman" w:hAnsi="Times New Roman"/>
          <w:b/>
          <w:bCs/>
          <w:sz w:val="28"/>
          <w:szCs w:val="28"/>
        </w:rPr>
        <w:t xml:space="preserve"> налоговой</w:t>
      </w:r>
      <w:r>
        <w:rPr>
          <w:rFonts w:ascii="Times New Roman" w:hAnsi="Times New Roman"/>
          <w:b/>
          <w:bCs/>
          <w:sz w:val="28"/>
          <w:szCs w:val="28"/>
        </w:rPr>
        <w:t xml:space="preserve"> и  бюджетной </w:t>
      </w:r>
      <w:r w:rsidRPr="009B5C85">
        <w:rPr>
          <w:rFonts w:ascii="Times New Roman" w:hAnsi="Times New Roman"/>
          <w:b/>
          <w:bCs/>
          <w:sz w:val="28"/>
          <w:szCs w:val="28"/>
        </w:rPr>
        <w:t>политики</w:t>
      </w:r>
    </w:p>
    <w:p w:rsidR="000152A4" w:rsidRPr="00064426" w:rsidRDefault="000152A4" w:rsidP="0006442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В 2016 году и начале 2017 года бюджетная и налоговая политикасельского поселения реализовывалась в непростых экономических условияхи в первую очередь была направлена на обеспечение сбалансированности иустойчивости бюджетной системы, а также на содействие социальному иэкономическому развитию поселения.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Несмотря на общероссийскую тенденцию замедления темповэкономического роста состояние экономики сельского поселения в 2017 годупозволило сохранить положительную динамику наполнения бюджетапоселения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0FED">
        <w:rPr>
          <w:rFonts w:ascii="Times New Roman" w:hAnsi="Times New Roman"/>
          <w:sz w:val="28"/>
          <w:szCs w:val="28"/>
        </w:rPr>
        <w:t>В текущем году положительная динамика роста налоговых и неналоговых доходов бюджета сохраняется.</w:t>
      </w:r>
      <w:r>
        <w:rPr>
          <w:rFonts w:ascii="Times New Roman" w:hAnsi="Times New Roman"/>
          <w:sz w:val="28"/>
          <w:szCs w:val="28"/>
        </w:rPr>
        <w:t xml:space="preserve"> (см. таблицу №1):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268"/>
        <w:gridCol w:w="1626"/>
        <w:gridCol w:w="2337"/>
      </w:tblGrid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2018 -  534000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2019 -  498000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2020 -  542000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587000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 281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491 300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 </w:t>
            </w:r>
            <w:r w:rsidR="00501630">
              <w:rPr>
                <w:rFonts w:ascii="Times New Roman" w:hAnsi="Times New Roman"/>
                <w:sz w:val="24"/>
                <w:szCs w:val="24"/>
              </w:rPr>
              <w:t>221 000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152A4" w:rsidRDefault="000152A4" w:rsidP="005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="00501630">
              <w:rPr>
                <w:rFonts w:ascii="Times New Roman" w:hAnsi="Times New Roman"/>
                <w:sz w:val="24"/>
                <w:szCs w:val="24"/>
              </w:rPr>
              <w:t>2</w:t>
            </w:r>
            <w:r w:rsidR="005D51F6">
              <w:rPr>
                <w:rFonts w:ascii="Times New Roman" w:hAnsi="Times New Roman"/>
                <w:sz w:val="24"/>
                <w:szCs w:val="24"/>
              </w:rPr>
              <w:t>21</w:t>
            </w:r>
            <w:r w:rsidR="0050163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01630" w:rsidRDefault="00501630" w:rsidP="005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2026 -</w:t>
            </w:r>
            <w:r w:rsidR="005D51F6">
              <w:rPr>
                <w:rFonts w:ascii="Times New Roman" w:hAnsi="Times New Roman"/>
                <w:sz w:val="24"/>
                <w:szCs w:val="24"/>
              </w:rPr>
              <w:t>250 000 руб</w:t>
            </w:r>
          </w:p>
          <w:p w:rsidR="005D51F6" w:rsidRPr="00B2097E" w:rsidRDefault="005D51F6" w:rsidP="00501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2027- 275,000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Акцизы 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303700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354570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311500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360000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408000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441000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462000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  483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512000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2024 -  </w:t>
            </w:r>
            <w:r w:rsidR="005D51F6">
              <w:rPr>
                <w:rFonts w:ascii="Times New Roman" w:hAnsi="Times New Roman"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5D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</w:t>
            </w:r>
            <w:r w:rsidR="005D51F6">
              <w:rPr>
                <w:rFonts w:ascii="Times New Roman" w:hAnsi="Times New Roman"/>
                <w:sz w:val="24"/>
                <w:szCs w:val="24"/>
              </w:rPr>
              <w:t>668600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5D51F6" w:rsidRDefault="005D51F6" w:rsidP="005D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2026 -686700 руб</w:t>
            </w:r>
          </w:p>
          <w:p w:rsidR="005D51F6" w:rsidRPr="00B2097E" w:rsidRDefault="005D51F6" w:rsidP="005D5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2027- 925900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11000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17150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  6550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  5400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 6000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  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2022 -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2000 руб.</w:t>
            </w:r>
          </w:p>
          <w:p w:rsidR="00EE7683" w:rsidRDefault="00EE7683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</w:t>
            </w:r>
            <w:r w:rsidRPr="00EE7683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  <w:p w:rsidR="00EE7683" w:rsidRPr="00B2097E" w:rsidRDefault="00EE7683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2027- </w:t>
            </w:r>
            <w:r w:rsidRPr="00EE7683">
              <w:rPr>
                <w:rFonts w:ascii="Times New Roman" w:hAnsi="Times New Roman"/>
                <w:sz w:val="24"/>
                <w:szCs w:val="24"/>
              </w:rPr>
              <w:t>2000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3800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5618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4124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7500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 4000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2022-    5000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 5000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  5000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5000 руб</w:t>
            </w:r>
          </w:p>
          <w:p w:rsidR="00FE68D0" w:rsidRDefault="00FE68D0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    </w:t>
            </w:r>
            <w:r w:rsidRPr="00FE68D0">
              <w:rPr>
                <w:rFonts w:ascii="Times New Roman" w:hAnsi="Times New Roman"/>
                <w:sz w:val="24"/>
                <w:szCs w:val="24"/>
              </w:rPr>
              <w:t>5000 руб</w:t>
            </w:r>
          </w:p>
          <w:p w:rsidR="00FE68D0" w:rsidRPr="00B2097E" w:rsidRDefault="00FE68D0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2027-    </w:t>
            </w:r>
            <w:r w:rsidRPr="00FE68D0">
              <w:rPr>
                <w:rFonts w:ascii="Times New Roman" w:hAnsi="Times New Roman"/>
                <w:sz w:val="24"/>
                <w:szCs w:val="24"/>
              </w:rPr>
              <w:t>5000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землю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8965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11900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9000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9000руб.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6000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-   6000 руб.</w:t>
            </w:r>
          </w:p>
          <w:p w:rsidR="00DF64E9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6000 руб</w:t>
            </w:r>
          </w:p>
          <w:p w:rsidR="00DF64E9" w:rsidRDefault="00DF64E9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2026- 1000 руб</w:t>
            </w:r>
          </w:p>
          <w:p w:rsidR="000152A4" w:rsidRPr="00B2097E" w:rsidRDefault="00DF64E9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2027- 1000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от использования имущества, находящегося в государственной и муниципальной собственности, доходы от оказания платных услуг  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7800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10000руб.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10000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2021 - 11000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 -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</w:tc>
      </w:tr>
    </w:tbl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прогнозном периоде 202</w:t>
      </w:r>
      <w:r w:rsidR="00DF64E9">
        <w:rPr>
          <w:rFonts w:ascii="Times New Roman" w:hAnsi="Times New Roman"/>
          <w:sz w:val="28"/>
          <w:szCs w:val="28"/>
        </w:rPr>
        <w:t>5</w:t>
      </w:r>
      <w:r w:rsidRPr="00DC2C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F64E9">
        <w:rPr>
          <w:rFonts w:ascii="Times New Roman" w:hAnsi="Times New Roman"/>
          <w:sz w:val="28"/>
          <w:szCs w:val="28"/>
        </w:rPr>
        <w:t>7</w:t>
      </w:r>
      <w:r w:rsidRPr="00DC2CC8">
        <w:rPr>
          <w:rFonts w:ascii="Times New Roman" w:hAnsi="Times New Roman"/>
          <w:sz w:val="28"/>
          <w:szCs w:val="28"/>
        </w:rPr>
        <w:t xml:space="preserve"> годов 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C8">
        <w:rPr>
          <w:rFonts w:ascii="Times New Roman" w:hAnsi="Times New Roman"/>
          <w:sz w:val="28"/>
          <w:szCs w:val="28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доходы 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имущество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землю.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DF64E9">
          <w:rPr>
            <w:rStyle w:val="a9"/>
            <w:rFonts w:ascii="Times New Roman" w:hAnsi="Times New Roman"/>
            <w:color w:val="auto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DF64E9">
        <w:rPr>
          <w:rFonts w:ascii="Times New Roman" w:hAnsi="Times New Roman"/>
          <w:sz w:val="28"/>
          <w:szCs w:val="28"/>
        </w:rPr>
        <w:t>,</w:t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 выплачиваемой работодателями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 и по своевременной и полной оплате налогов предприятиями, являющимися основными налогоплательщиками на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202</w:t>
      </w:r>
      <w:r w:rsidR="00DF64E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произошел значительный спад поступления НДФЛ в бюджет поселения. Причиной такого спада явились возвраты. Так за 1 полугодие 202</w:t>
      </w:r>
      <w:r w:rsidR="00B169D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возвращено из консолидируемого бюджета в 3,8 раза больше средств, чем  за 1 полугодие 202</w:t>
      </w:r>
      <w:r w:rsidR="00B169D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152A4" w:rsidRDefault="000152A4" w:rsidP="001A3389">
      <w:pPr>
        <w:pStyle w:val="aa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90EDF">
        <w:rPr>
          <w:b/>
          <w:bCs/>
          <w:color w:val="000000"/>
          <w:sz w:val="28"/>
          <w:szCs w:val="28"/>
          <w:bdr w:val="none" w:sz="0" w:space="0" w:color="auto" w:frame="1"/>
        </w:rPr>
        <w:t>Земельный налог</w:t>
      </w:r>
      <w:r w:rsidRPr="00490EDF">
        <w:rPr>
          <w:color w:val="000000"/>
          <w:sz w:val="28"/>
          <w:szCs w:val="28"/>
        </w:rPr>
        <w:t xml:space="preserve">устанавливается решением Совета депутатов сельского поселения </w:t>
      </w:r>
      <w:r>
        <w:rPr>
          <w:color w:val="000000"/>
          <w:sz w:val="28"/>
          <w:szCs w:val="28"/>
        </w:rPr>
        <w:t>на  основанииНалогового</w:t>
      </w:r>
      <w:r w:rsidRPr="00490EDF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декса</w:t>
      </w:r>
      <w:r w:rsidRPr="00490EDF">
        <w:rPr>
          <w:color w:val="000000"/>
          <w:sz w:val="28"/>
          <w:szCs w:val="28"/>
        </w:rPr>
        <w:t xml:space="preserve"> РФ и  обязателен к уплате на территории сельского поселения.В  соответствии с Бюджетным </w:t>
      </w:r>
      <w:r w:rsidRPr="00B169D2">
        <w:rPr>
          <w:sz w:val="28"/>
          <w:szCs w:val="28"/>
        </w:rPr>
        <w:t xml:space="preserve">кодексом Российской Федерации в бюджет сельского поселения  </w:t>
      </w:r>
      <w:hyperlink r:id="rId8" w:tooltip="Земельный налог" w:history="1">
        <w:r w:rsidRPr="00B169D2">
          <w:rPr>
            <w:rStyle w:val="a9"/>
            <w:color w:val="auto"/>
            <w:sz w:val="28"/>
            <w:szCs w:val="28"/>
            <w:bdr w:val="none" w:sz="0" w:space="0" w:color="auto" w:frame="1"/>
          </w:rPr>
          <w:t>земельный налог</w:t>
        </w:r>
      </w:hyperlink>
      <w:r w:rsidRPr="00490EDF">
        <w:rPr>
          <w:color w:val="000000"/>
          <w:sz w:val="28"/>
          <w:szCs w:val="28"/>
        </w:rPr>
        <w:t xml:space="preserve"> зачисляется по нормативу 100 процентов.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169D2">
        <w:rPr>
          <w:sz w:val="28"/>
          <w:szCs w:val="28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B169D2">
          <w:rPr>
            <w:rStyle w:val="a9"/>
            <w:color w:val="auto"/>
            <w:sz w:val="28"/>
            <w:szCs w:val="28"/>
            <w:bdr w:val="none" w:sz="0" w:space="0" w:color="auto" w:frame="1"/>
          </w:rPr>
          <w:t>рыночной стоимости</w:t>
        </w:r>
      </w:hyperlink>
      <w:hyperlink r:id="rId10" w:tooltip="Объекты недвижимости" w:history="1">
        <w:r w:rsidRPr="00B169D2">
          <w:rPr>
            <w:rStyle w:val="a9"/>
            <w:color w:val="auto"/>
            <w:sz w:val="28"/>
            <w:szCs w:val="28"/>
            <w:bdr w:val="none" w:sz="0" w:space="0" w:color="auto" w:frame="1"/>
          </w:rPr>
          <w:t>объектов недвижимости</w:t>
        </w:r>
      </w:hyperlink>
      <w:r w:rsidRPr="00490EDF">
        <w:rPr>
          <w:color w:val="000000"/>
          <w:sz w:val="28"/>
          <w:szCs w:val="28"/>
        </w:rPr>
        <w:t>.</w:t>
      </w:r>
    </w:p>
    <w:p w:rsidR="000152A4" w:rsidRPr="00490EDF" w:rsidRDefault="000152A4" w:rsidP="00486213">
      <w:pPr>
        <w:pStyle w:val="aa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E6B">
        <w:rPr>
          <w:rFonts w:ascii="Times New Roman" w:hAnsi="Times New Roman"/>
          <w:sz w:val="28"/>
          <w:szCs w:val="28"/>
        </w:rPr>
        <w:t>В целях расширения налогооблагаемой базы по земельному налогу  и налогу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планируется продолжение работы :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E6B">
        <w:rPr>
          <w:rFonts w:ascii="Times New Roman" w:hAnsi="Times New Roman"/>
          <w:sz w:val="28"/>
          <w:szCs w:val="28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0152A4" w:rsidRPr="008A7E6B" w:rsidRDefault="000152A4" w:rsidP="001A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7E6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A7E6B">
        <w:rPr>
          <w:rFonts w:ascii="Times New Roman" w:hAnsi="Times New Roman"/>
          <w:sz w:val="28"/>
          <w:szCs w:val="28"/>
        </w:rPr>
        <w:t>вовлечению в налоговый оборот новых объектов налогообложения за счет проведения разъяснительной работы о необходимости их государственной регистрации в органах</w:t>
      </w:r>
      <w:r w:rsidR="00B169D2" w:rsidRPr="008A7E6B">
        <w:rPr>
          <w:rFonts w:ascii="Times New Roman" w:hAnsi="Times New Roman"/>
          <w:sz w:val="28"/>
          <w:szCs w:val="28"/>
        </w:rPr>
        <w:t>Рос реестра</w:t>
      </w:r>
      <w:r w:rsidRPr="008A7E6B">
        <w:rPr>
          <w:rFonts w:ascii="Times New Roman" w:hAnsi="Times New Roman"/>
          <w:sz w:val="28"/>
          <w:szCs w:val="28"/>
        </w:rPr>
        <w:t xml:space="preserve">. 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целом стабильное поступление собственных доходов бюджетаобеспечивает устойчивость бюджетной системы и социальную стабильностьв поселении.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63B9">
        <w:rPr>
          <w:rFonts w:ascii="Times New Roman" w:hAnsi="Times New Roman"/>
          <w:sz w:val="28"/>
          <w:szCs w:val="28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 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52A4" w:rsidRPr="001C0A15" w:rsidRDefault="000152A4" w:rsidP="001C0A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0A15">
        <w:rPr>
          <w:rFonts w:ascii="Times New Roman" w:hAnsi="Times New Roman"/>
          <w:b/>
          <w:bCs/>
          <w:sz w:val="28"/>
          <w:szCs w:val="28"/>
        </w:rPr>
        <w:t>Основные задачи бюджетной и налоговой политики.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B169D2"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>-202</w:t>
      </w:r>
      <w:r w:rsidR="00B169D2">
        <w:rPr>
          <w:rFonts w:ascii="Times New Roman" w:hAnsi="Times New Roman"/>
          <w:sz w:val="28"/>
          <w:szCs w:val="28"/>
        </w:rPr>
        <w:t>7</w:t>
      </w:r>
      <w:r w:rsidRPr="00064426">
        <w:rPr>
          <w:rFonts w:ascii="Times New Roman" w:hAnsi="Times New Roman"/>
          <w:sz w:val="28"/>
          <w:szCs w:val="28"/>
        </w:rPr>
        <w:t xml:space="preserve"> годах бюджетная и налоговая политика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3BCD">
        <w:rPr>
          <w:rFonts w:ascii="Times New Roman" w:hAnsi="Times New Roman"/>
          <w:sz w:val="28"/>
          <w:szCs w:val="28"/>
        </w:rPr>
        <w:t>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3BCD">
        <w:rPr>
          <w:rFonts w:ascii="Times New Roman" w:hAnsi="Times New Roman"/>
          <w:sz w:val="28"/>
          <w:szCs w:val="28"/>
        </w:rPr>
        <w:t>1) Обеспечение сбалансированности и устойчивости бюджетной системыМО «Новоникольское сельское поселение».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Составление проекта бюджета на предстоящие три года должно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64426">
        <w:rPr>
          <w:rFonts w:ascii="Times New Roman" w:hAnsi="Times New Roman"/>
          <w:sz w:val="28"/>
          <w:szCs w:val="28"/>
        </w:rPr>
        <w:t>азироваться на реальной экономической ситуации. Наряду с этимнеобходимо принять меры по исключению необоснованного роста расходов.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Все предложения по обеспечению принимаемых расходных обязательствдолжны содержать указания на конкретные результаты использованиябюджетных ассигнований и источники их финансового обеспечения.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Оптимизация </w:t>
      </w:r>
      <w:r w:rsidRPr="00064426">
        <w:rPr>
          <w:rFonts w:ascii="Times New Roman" w:hAnsi="Times New Roman"/>
          <w:sz w:val="28"/>
          <w:szCs w:val="28"/>
        </w:rPr>
        <w:t xml:space="preserve"> бюджетных расходов.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 xml:space="preserve">При составлении проекта бюджета сельского поселения  следует обеспечить оптимальность структуры бюджетныхрасходов. Ограниченные финансовые ресурсы должны в первоочередномпорядке обеспечивать выполнение приоритетных задач социально-экономического развития поселения, в том числе </w:t>
      </w:r>
      <w:r>
        <w:rPr>
          <w:rFonts w:ascii="Times New Roman" w:hAnsi="Times New Roman"/>
          <w:sz w:val="28"/>
          <w:szCs w:val="28"/>
        </w:rPr>
        <w:t xml:space="preserve">обозначенных </w:t>
      </w:r>
      <w:r w:rsidRPr="00064426">
        <w:rPr>
          <w:rFonts w:ascii="Times New Roman" w:hAnsi="Times New Roman"/>
          <w:sz w:val="28"/>
          <w:szCs w:val="28"/>
        </w:rPr>
        <w:t>социальными Указами Президента страны.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3) Сохранение режима экономии бюджетных средств.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При исполнении бюджета сельского поселения необходимо обеспечить максимальную экономию бюджетных средств за счетих рационального использования. Для этого должны бытьсохранены сдерживающие механизмы, обеспечивающие приоритетноефинансирование первоочередных и социально-значимых обязательств.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Одновременно следует </w:t>
      </w:r>
      <w:r w:rsidRPr="00D13BCD">
        <w:rPr>
          <w:rFonts w:ascii="Times New Roman" w:hAnsi="Times New Roman"/>
          <w:sz w:val="28"/>
          <w:szCs w:val="28"/>
        </w:rPr>
        <w:t>продолжить ежемесячный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Pr="00064426">
        <w:rPr>
          <w:rFonts w:ascii="Times New Roman" w:hAnsi="Times New Roman"/>
          <w:sz w:val="28"/>
          <w:szCs w:val="28"/>
        </w:rPr>
        <w:t xml:space="preserve"> экономиибюджетных расходов по результатам конкурсных процедур. Бюджетныеассигнования главных распорядителей бюджетных средств должныоперативно уменьшаться на суммы образовавшейся экономии.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64426">
        <w:rPr>
          <w:rFonts w:ascii="Times New Roman" w:hAnsi="Times New Roman"/>
          <w:sz w:val="28"/>
          <w:szCs w:val="28"/>
        </w:rPr>
        <w:t>4) Усиление роли программно-целевых методов при осуществлениибюджетного процесса.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предстоящем периоде необходимо обеспечить внедрение программно-целевых принципов о</w:t>
      </w:r>
      <w:r>
        <w:rPr>
          <w:rFonts w:ascii="Times New Roman" w:hAnsi="Times New Roman"/>
          <w:sz w:val="28"/>
          <w:szCs w:val="28"/>
        </w:rPr>
        <w:t>рганизации деятельности органов м</w:t>
      </w:r>
      <w:r w:rsidRPr="00064426">
        <w:rPr>
          <w:rFonts w:ascii="Times New Roman" w:hAnsi="Times New Roman"/>
          <w:sz w:val="28"/>
          <w:szCs w:val="28"/>
        </w:rPr>
        <w:t>естного</w:t>
      </w:r>
      <w:r w:rsidRPr="00CB09F2">
        <w:rPr>
          <w:rFonts w:ascii="Times New Roman" w:hAnsi="Times New Roman"/>
          <w:sz w:val="28"/>
          <w:szCs w:val="28"/>
        </w:rPr>
        <w:t>самоуправления.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этого  разработа</w:t>
      </w:r>
      <w:r>
        <w:rPr>
          <w:rFonts w:ascii="Times New Roman" w:hAnsi="Times New Roman"/>
          <w:sz w:val="28"/>
          <w:szCs w:val="28"/>
        </w:rPr>
        <w:t>н</w:t>
      </w:r>
      <w:r w:rsidRPr="00CB09F2">
        <w:rPr>
          <w:rFonts w:ascii="Times New Roman" w:hAnsi="Times New Roman"/>
          <w:sz w:val="28"/>
          <w:szCs w:val="28"/>
        </w:rPr>
        <w:t xml:space="preserve"> порядок принятиямуниципальных программ поселения и программы поселения с целью охватаими большей части расходов бюджета и последовательного перехода кформированию бюджета по программному принципу.</w:t>
      </w:r>
    </w:p>
    <w:p w:rsidR="000152A4" w:rsidRPr="00CB09F2" w:rsidRDefault="000152A4" w:rsidP="00CB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F2">
        <w:rPr>
          <w:rFonts w:ascii="Times New Roman" w:hAnsi="Times New Roman"/>
          <w:sz w:val="28"/>
          <w:szCs w:val="28"/>
        </w:rPr>
        <w:t>5) Повышение прозрачности бюджетного процесса.</w:t>
      </w:r>
    </w:p>
    <w:p w:rsidR="000152A4" w:rsidRPr="00CB09F2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Процесс формирования и исполнения бюджета сельского поселения должен стать более открытым и понятным для каждого жителя поселения. Для этого обеспечи</w:t>
      </w:r>
      <w:r>
        <w:rPr>
          <w:rFonts w:ascii="Times New Roman" w:hAnsi="Times New Roman"/>
          <w:sz w:val="28"/>
          <w:szCs w:val="28"/>
        </w:rPr>
        <w:t xml:space="preserve">вается </w:t>
      </w:r>
      <w:r w:rsidRPr="00CB09F2">
        <w:rPr>
          <w:rFonts w:ascii="Times New Roman" w:hAnsi="Times New Roman"/>
          <w:sz w:val="28"/>
          <w:szCs w:val="28"/>
        </w:rPr>
        <w:t>проведение общественного обсуждения проекта бюджета и отчета обисполнении бюджета с жителями поселения, а также  регулярноеразмещение на сайте поселения материалов по бюджету поселения.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9F2">
        <w:rPr>
          <w:rFonts w:ascii="Times New Roman" w:hAnsi="Times New Roman"/>
          <w:b/>
          <w:bCs/>
          <w:sz w:val="28"/>
          <w:szCs w:val="28"/>
        </w:rPr>
        <w:t xml:space="preserve">3. Основные направления налоговой политики и подходы 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B09F2">
        <w:rPr>
          <w:rFonts w:ascii="Times New Roman" w:hAnsi="Times New Roman"/>
          <w:b/>
          <w:bCs/>
          <w:sz w:val="28"/>
          <w:szCs w:val="28"/>
        </w:rPr>
        <w:t>формированию доходов бюджета</w:t>
      </w:r>
    </w:p>
    <w:p w:rsidR="000152A4" w:rsidRPr="00CB09F2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Pr="00CB09F2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CB09F2">
        <w:rPr>
          <w:rFonts w:ascii="Times New Roman" w:hAnsi="Times New Roman"/>
          <w:sz w:val="28"/>
          <w:szCs w:val="28"/>
        </w:rPr>
        <w:t>Главной задачей налогово</w:t>
      </w:r>
      <w:r>
        <w:rPr>
          <w:rFonts w:ascii="Times New Roman" w:hAnsi="Times New Roman"/>
          <w:sz w:val="28"/>
          <w:szCs w:val="28"/>
        </w:rPr>
        <w:t xml:space="preserve">й политики сельского поселения </w:t>
      </w:r>
      <w:r w:rsidRPr="00CB09F2">
        <w:rPr>
          <w:rFonts w:ascii="Times New Roman" w:hAnsi="Times New Roman"/>
          <w:sz w:val="28"/>
          <w:szCs w:val="28"/>
        </w:rPr>
        <w:t xml:space="preserve"> является содействие росту доходов бюджетной системы в целяхполного выполнения расходных обязательств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</w:t>
      </w:r>
      <w:r>
        <w:rPr>
          <w:rFonts w:ascii="Times New Roman" w:hAnsi="Times New Roman"/>
          <w:sz w:val="28"/>
          <w:szCs w:val="28"/>
        </w:rPr>
        <w:t>того</w:t>
      </w:r>
      <w:r w:rsidRPr="00CB09F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логовая политика поселения в 202</w:t>
      </w:r>
      <w:r w:rsidR="00B56412">
        <w:rPr>
          <w:rFonts w:ascii="Times New Roman" w:hAnsi="Times New Roman"/>
          <w:sz w:val="28"/>
          <w:szCs w:val="28"/>
        </w:rPr>
        <w:t>5</w:t>
      </w:r>
      <w:r w:rsidRPr="00CB09F2">
        <w:rPr>
          <w:rFonts w:ascii="Times New Roman" w:hAnsi="Times New Roman"/>
          <w:sz w:val="28"/>
          <w:szCs w:val="28"/>
        </w:rPr>
        <w:t>-202</w:t>
      </w:r>
      <w:r w:rsidR="00B56412">
        <w:rPr>
          <w:rFonts w:ascii="Times New Roman" w:hAnsi="Times New Roman"/>
          <w:sz w:val="28"/>
          <w:szCs w:val="28"/>
        </w:rPr>
        <w:t>7</w:t>
      </w:r>
      <w:r w:rsidRPr="00CB09F2">
        <w:rPr>
          <w:rFonts w:ascii="Times New Roman" w:hAnsi="Times New Roman"/>
          <w:sz w:val="28"/>
          <w:szCs w:val="28"/>
        </w:rPr>
        <w:t xml:space="preserve"> годах, как и впрежние годы, будет направлена на повышение эффективности налоговойсистем</w:t>
      </w:r>
      <w:r>
        <w:rPr>
          <w:rFonts w:ascii="Times New Roman" w:hAnsi="Times New Roman"/>
          <w:sz w:val="28"/>
          <w:szCs w:val="28"/>
        </w:rPr>
        <w:t xml:space="preserve">ы сельского поселения.  </w:t>
      </w:r>
      <w:r w:rsidRPr="00CB09F2">
        <w:rPr>
          <w:rFonts w:ascii="Times New Roman" w:hAnsi="Times New Roman"/>
          <w:sz w:val="28"/>
          <w:szCs w:val="28"/>
        </w:rPr>
        <w:t>В условиях дефицита средств бюджета должна быть усилена работаорганов местного самоуправления по анализу обоснованности иэффективности применения налоговых льгот. Указанный анализ долженносить детальный характер и в случае необходимости обеспечивать принятия</w:t>
      </w:r>
      <w:r w:rsidRPr="00AD48A4">
        <w:rPr>
          <w:rFonts w:ascii="Times New Roman" w:hAnsi="Times New Roman"/>
          <w:sz w:val="28"/>
          <w:szCs w:val="28"/>
        </w:rPr>
        <w:t>конкретных мер по оптимизации налоговых льгот, имеющих низкуюрезультативность.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Наряду с оптимизацией налоговых льгот должны быть усилены меры помобилизации резервов доходов за счет сокращения задолженности поплатежам в бюджетную систему сельского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Эффективным инструментом является межведомственноевзаимодействие с руководителями организаций, имеющих задолженность иуклоняющихся от уплаты налогов. Однако, несмотря на это, потенциалвозможных к привлечению в бюджет поселения резервов доходов за счетзадолженности по налогам и сборам остается достаточно серьезным.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Для обеспечения устойчивого исполнения бюджета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D48A4">
        <w:rPr>
          <w:rFonts w:ascii="Times New Roman" w:hAnsi="Times New Roman"/>
          <w:sz w:val="28"/>
          <w:szCs w:val="28"/>
        </w:rPr>
        <w:t xml:space="preserve"> планирование его доходной части должноосновываться на показателях консервативного варианта прогнозасоциально-экономического развития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Одновременно при формировании проекта бюджета сельского поселения на предстоящий трехлетний период следуетучесть влияние на доходы бюджета федерального налоговогозаконодательства.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8A4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Основные  направления  бюджетной  политики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3A37F7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4.1.Основными принципами реализации бюджетной политики будут: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поступающимидоходами.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Основными за</w:t>
      </w:r>
      <w:r>
        <w:rPr>
          <w:rFonts w:ascii="Times New Roman" w:hAnsi="Times New Roman"/>
          <w:b/>
          <w:color w:val="000000"/>
          <w:sz w:val="28"/>
          <w:szCs w:val="28"/>
        </w:rPr>
        <w:t>дачами бюджетной политики на 202</w:t>
      </w:r>
      <w:r w:rsidR="00FC4FDB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FC4FD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FC4FD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годов являются:</w:t>
      </w:r>
    </w:p>
    <w:p w:rsidR="000152A4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Pr="00513F24">
        <w:rPr>
          <w:rFonts w:ascii="Times New Roman" w:hAnsi="Times New Roman"/>
          <w:color w:val="000000"/>
          <w:sz w:val="28"/>
          <w:szCs w:val="28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3F24">
        <w:rPr>
          <w:rFonts w:ascii="Times New Roman" w:hAnsi="Times New Roman"/>
          <w:color w:val="000000"/>
          <w:sz w:val="28"/>
          <w:szCs w:val="28"/>
        </w:rPr>
        <w:t>областного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районного</w:t>
      </w:r>
      <w:r w:rsidRPr="00513F24">
        <w:rPr>
          <w:rFonts w:ascii="Times New Roman" w:hAnsi="Times New Roman"/>
          <w:color w:val="000000"/>
          <w:sz w:val="28"/>
          <w:szCs w:val="28"/>
        </w:rPr>
        <w:t>бюджета;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эффективности реализации муниципальных программ сельского поселения;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0152A4" w:rsidRPr="001C0A15" w:rsidRDefault="000152A4" w:rsidP="001C0A15">
      <w:pPr>
        <w:pStyle w:val="Default"/>
        <w:ind w:firstLine="708"/>
        <w:jc w:val="both"/>
        <w:rPr>
          <w:sz w:val="28"/>
          <w:szCs w:val="28"/>
        </w:rPr>
      </w:pPr>
      <w:r w:rsidRPr="001C0A15">
        <w:rPr>
          <w:sz w:val="28"/>
          <w:szCs w:val="28"/>
        </w:rPr>
        <w:t>Бюджетная по</w:t>
      </w:r>
      <w:r>
        <w:rPr>
          <w:sz w:val="28"/>
          <w:szCs w:val="28"/>
        </w:rPr>
        <w:t>литика в области расходов на 202</w:t>
      </w:r>
      <w:r w:rsidR="00984FC1">
        <w:rPr>
          <w:sz w:val="28"/>
          <w:szCs w:val="28"/>
        </w:rPr>
        <w:t>5 год и плановый период 2026</w:t>
      </w:r>
      <w:r w:rsidRPr="001C0A15">
        <w:rPr>
          <w:sz w:val="28"/>
          <w:szCs w:val="28"/>
        </w:rPr>
        <w:t>-202</w:t>
      </w:r>
      <w:r w:rsidR="00984FC1">
        <w:rPr>
          <w:sz w:val="28"/>
          <w:szCs w:val="28"/>
        </w:rPr>
        <w:t>7</w:t>
      </w:r>
      <w:r w:rsidRPr="001C0A15">
        <w:rPr>
          <w:sz w:val="28"/>
          <w:szCs w:val="28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0152A4" w:rsidRDefault="000152A4" w:rsidP="00F71583">
      <w:pPr>
        <w:pStyle w:val="Default"/>
        <w:ind w:firstLine="567"/>
        <w:jc w:val="both"/>
        <w:rPr>
          <w:sz w:val="28"/>
          <w:szCs w:val="28"/>
        </w:rPr>
      </w:pPr>
      <w:r w:rsidRPr="001C0A15">
        <w:rPr>
          <w:sz w:val="28"/>
          <w:szCs w:val="28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0152A4" w:rsidRPr="001C0A15" w:rsidRDefault="000152A4" w:rsidP="00F71583">
      <w:pPr>
        <w:pStyle w:val="Default"/>
        <w:ind w:firstLine="567"/>
        <w:jc w:val="both"/>
        <w:rPr>
          <w:sz w:val="28"/>
          <w:szCs w:val="28"/>
        </w:rPr>
      </w:pPr>
    </w:p>
    <w:p w:rsidR="000152A4" w:rsidRPr="003A37F7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A37F7">
        <w:rPr>
          <w:rFonts w:ascii="Times New Roman" w:hAnsi="Times New Roman"/>
          <w:b/>
          <w:sz w:val="28"/>
          <w:szCs w:val="28"/>
        </w:rPr>
        <w:t>4.3. Совершенствование механизмов программно-целевого метода бюджетного планирования.</w:t>
      </w:r>
    </w:p>
    <w:p w:rsidR="000152A4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C0A15">
        <w:rPr>
          <w:rFonts w:ascii="Times New Roman" w:hAnsi="Times New Roman"/>
          <w:sz w:val="28"/>
          <w:szCs w:val="28"/>
        </w:rPr>
        <w:t xml:space="preserve"> программы должны быть ориентированы на решение системных проблем социально-эко</w:t>
      </w:r>
      <w:r>
        <w:rPr>
          <w:rFonts w:ascii="Times New Roman" w:hAnsi="Times New Roman"/>
          <w:sz w:val="28"/>
          <w:szCs w:val="28"/>
        </w:rPr>
        <w:t>номического развития поселения</w:t>
      </w:r>
      <w:r w:rsidRPr="001C0A15"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Бюджетная политика муниципального </w:t>
      </w:r>
      <w:r w:rsidRPr="00D13BCD">
        <w:rPr>
          <w:rFonts w:ascii="Times New Roman" w:hAnsi="Times New Roman"/>
          <w:sz w:val="28"/>
          <w:szCs w:val="28"/>
        </w:rPr>
        <w:t>образования «Новоникольско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епоселение</w:t>
      </w:r>
      <w:r w:rsidRPr="00D13BCD">
        <w:rPr>
          <w:rFonts w:ascii="Times New Roman" w:hAnsi="Times New Roman"/>
          <w:sz w:val="28"/>
          <w:szCs w:val="28"/>
        </w:rPr>
        <w:t>» в 202</w:t>
      </w:r>
      <w:r w:rsidR="00984F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и плановый период 202</w:t>
      </w:r>
      <w:r w:rsidR="00984FC1">
        <w:rPr>
          <w:rFonts w:ascii="Times New Roman" w:hAnsi="Times New Roman"/>
          <w:sz w:val="28"/>
          <w:szCs w:val="28"/>
        </w:rPr>
        <w:t>6</w:t>
      </w:r>
      <w:r w:rsidRPr="00D13BCD">
        <w:rPr>
          <w:rFonts w:ascii="Times New Roman" w:hAnsi="Times New Roman"/>
          <w:sz w:val="28"/>
          <w:szCs w:val="28"/>
        </w:rPr>
        <w:t>-202</w:t>
      </w:r>
      <w:r w:rsidR="00984FC1">
        <w:rPr>
          <w:rFonts w:ascii="Times New Roman" w:hAnsi="Times New Roman"/>
          <w:sz w:val="28"/>
          <w:szCs w:val="28"/>
        </w:rPr>
        <w:t>7</w:t>
      </w:r>
      <w:r w:rsidRPr="00D13BCD">
        <w:rPr>
          <w:rFonts w:ascii="Times New Roman" w:hAnsi="Times New Roman"/>
          <w:sz w:val="28"/>
          <w:szCs w:val="28"/>
        </w:rPr>
        <w:t xml:space="preserve"> го</w:t>
      </w:r>
      <w:r w:rsidRPr="001C0A15">
        <w:rPr>
          <w:rFonts w:ascii="Times New Roman" w:hAnsi="Times New Roman"/>
          <w:sz w:val="28"/>
          <w:szCs w:val="28"/>
        </w:rPr>
        <w:t>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продолжить работу по оптимизации и повышению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2A4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37F7">
        <w:rPr>
          <w:rFonts w:ascii="Times New Roman" w:hAnsi="Times New Roman"/>
          <w:b/>
          <w:sz w:val="28"/>
          <w:szCs w:val="28"/>
        </w:rPr>
        <w:t xml:space="preserve">4.4. </w:t>
      </w:r>
      <w:r w:rsidRPr="003A37F7">
        <w:rPr>
          <w:rFonts w:ascii="&amp;quot" w:hAnsi="&amp;quot"/>
          <w:b/>
          <w:color w:val="000000"/>
          <w:sz w:val="28"/>
          <w:szCs w:val="28"/>
        </w:rPr>
        <w:t>Основные подходы к формированию бюджета поселения</w:t>
      </w:r>
    </w:p>
    <w:p w:rsidR="000152A4" w:rsidRPr="00CC7745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0152A4" w:rsidRPr="003A37F7" w:rsidRDefault="000152A4" w:rsidP="008B3F25">
      <w:pPr>
        <w:pStyle w:val="aa"/>
        <w:spacing w:before="0" w:beforeAutospacing="0" w:after="0" w:afterAutospacing="0"/>
        <w:ind w:firstLine="708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За основу планирования р</w:t>
      </w:r>
      <w:r>
        <w:rPr>
          <w:rFonts w:ascii="&amp;quot" w:hAnsi="&amp;quot"/>
          <w:color w:val="000000"/>
          <w:sz w:val="28"/>
          <w:szCs w:val="28"/>
        </w:rPr>
        <w:t>асходов бюджета поселения на 202</w:t>
      </w:r>
      <w:r w:rsidR="00984FC1">
        <w:rPr>
          <w:rFonts w:asciiTheme="minorHAnsi" w:hAnsiTheme="minorHAnsi"/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984FC1">
        <w:rPr>
          <w:rFonts w:asciiTheme="minorHAnsi" w:hAnsiTheme="minorHAnsi"/>
          <w:color w:val="000000"/>
          <w:sz w:val="28"/>
          <w:szCs w:val="28"/>
        </w:rPr>
        <w:t>7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приня</w:t>
      </w:r>
      <w:r>
        <w:rPr>
          <w:rFonts w:ascii="&amp;quot" w:hAnsi="&amp;quot"/>
          <w:color w:val="000000"/>
          <w:sz w:val="28"/>
          <w:szCs w:val="28"/>
        </w:rPr>
        <w:t>ты бюджетные ассигнования на 20</w:t>
      </w:r>
      <w:r>
        <w:rPr>
          <w:color w:val="000000"/>
          <w:sz w:val="28"/>
          <w:szCs w:val="28"/>
        </w:rPr>
        <w:t>2</w:t>
      </w:r>
      <w:r w:rsidR="00DF57E5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год, установленные Решением </w:t>
      </w:r>
      <w:r w:rsidRPr="008C765D">
        <w:rPr>
          <w:rFonts w:ascii="&amp;quot" w:hAnsi="&amp;quot"/>
          <w:sz w:val="28"/>
          <w:szCs w:val="28"/>
        </w:rPr>
        <w:t>Совета сельского поселения от 27.12.20</w:t>
      </w:r>
      <w:r w:rsidRPr="008C765D">
        <w:rPr>
          <w:sz w:val="28"/>
          <w:szCs w:val="28"/>
        </w:rPr>
        <w:t>2</w:t>
      </w:r>
      <w:r w:rsidR="008C765D" w:rsidRPr="008C765D">
        <w:rPr>
          <w:sz w:val="28"/>
          <w:szCs w:val="28"/>
        </w:rPr>
        <w:t>3</w:t>
      </w:r>
      <w:r w:rsidRPr="008C765D">
        <w:rPr>
          <w:rFonts w:ascii="&amp;quot" w:hAnsi="&amp;quot"/>
          <w:sz w:val="28"/>
          <w:szCs w:val="28"/>
        </w:rPr>
        <w:t xml:space="preserve"> г. № </w:t>
      </w:r>
      <w:r w:rsidR="008C765D" w:rsidRPr="008C765D">
        <w:rPr>
          <w:sz w:val="28"/>
          <w:szCs w:val="28"/>
        </w:rPr>
        <w:t>39</w:t>
      </w:r>
      <w:r w:rsidRPr="008C765D">
        <w:rPr>
          <w:rFonts w:ascii="&amp;quot" w:hAnsi="&amp;quot"/>
          <w:sz w:val="28"/>
          <w:szCs w:val="28"/>
        </w:rPr>
        <w:t xml:space="preserve"> «О бюджете МО «Новоникольское сельское поселение» на 20</w:t>
      </w:r>
      <w:r w:rsidRPr="008C765D">
        <w:rPr>
          <w:sz w:val="28"/>
          <w:szCs w:val="28"/>
        </w:rPr>
        <w:t>2</w:t>
      </w:r>
      <w:r w:rsidR="008C765D" w:rsidRPr="008C765D">
        <w:rPr>
          <w:sz w:val="28"/>
          <w:szCs w:val="28"/>
        </w:rPr>
        <w:t>4</w:t>
      </w:r>
      <w:r w:rsidRPr="008C765D">
        <w:rPr>
          <w:rFonts w:ascii="&amp;quot" w:hAnsi="&amp;quot"/>
          <w:sz w:val="28"/>
          <w:szCs w:val="28"/>
        </w:rPr>
        <w:t xml:space="preserve"> год и на плановый период 202</w:t>
      </w:r>
      <w:r w:rsidR="008C765D" w:rsidRPr="008C765D">
        <w:rPr>
          <w:rFonts w:asciiTheme="minorHAnsi" w:hAnsiTheme="minorHAnsi"/>
          <w:sz w:val="28"/>
          <w:szCs w:val="28"/>
        </w:rPr>
        <w:t>5</w:t>
      </w:r>
      <w:r w:rsidRPr="008C765D">
        <w:rPr>
          <w:rFonts w:ascii="&amp;quot" w:hAnsi="&amp;quot"/>
          <w:sz w:val="28"/>
          <w:szCs w:val="28"/>
        </w:rPr>
        <w:t xml:space="preserve"> и 202</w:t>
      </w:r>
      <w:r w:rsidR="008C765D" w:rsidRPr="008C765D">
        <w:rPr>
          <w:rFonts w:asciiTheme="minorHAnsi" w:hAnsiTheme="minorHAnsi"/>
          <w:sz w:val="28"/>
          <w:szCs w:val="28"/>
        </w:rPr>
        <w:t>6</w:t>
      </w:r>
      <w:r w:rsidRPr="008C765D">
        <w:rPr>
          <w:rFonts w:ascii="&amp;quot" w:hAnsi="&amp;quot"/>
          <w:sz w:val="28"/>
          <w:szCs w:val="28"/>
        </w:rPr>
        <w:t xml:space="preserve"> годов».</w:t>
      </w:r>
      <w:r w:rsidRPr="008C765D">
        <w:rPr>
          <w:rFonts w:ascii="&amp;quot" w:hAnsi="&amp;quot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752ED7">
        <w:rPr>
          <w:rFonts w:ascii="&amp;quot" w:hAnsi="&amp;quot"/>
          <w:color w:val="000000"/>
          <w:sz w:val="28"/>
          <w:szCs w:val="28"/>
        </w:rPr>
        <w:t>При этом формирование объема и структуры расходов бюджета поселения</w:t>
      </w:r>
      <w:r>
        <w:rPr>
          <w:rFonts w:ascii="&amp;quot" w:hAnsi="&amp;quot"/>
          <w:color w:val="000000"/>
          <w:sz w:val="28"/>
          <w:szCs w:val="28"/>
        </w:rPr>
        <w:t xml:space="preserve"> на 202</w:t>
      </w:r>
      <w:r w:rsidR="00EF7BFD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EF7BFD">
        <w:rPr>
          <w:rFonts w:asciiTheme="minorHAnsi" w:hAnsiTheme="minorHAnsi"/>
          <w:color w:val="000000"/>
          <w:sz w:val="28"/>
          <w:szCs w:val="28"/>
        </w:rPr>
        <w:t>7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будет осуществляться с учетом следующих подходов: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lastRenderedPageBreak/>
        <w:tab/>
      </w:r>
      <w:r w:rsidRPr="003A37F7">
        <w:rPr>
          <w:rFonts w:ascii="&amp;quot" w:hAnsi="&amp;quot"/>
          <w:color w:val="000000"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2) увеличение бюджетных ассигнований в связи с у</w:t>
      </w:r>
      <w:r>
        <w:rPr>
          <w:rFonts w:ascii="&amp;quot" w:hAnsi="&amp;quot"/>
          <w:color w:val="000000"/>
          <w:sz w:val="28"/>
          <w:szCs w:val="28"/>
        </w:rPr>
        <w:t>становлением МРОТ с 1 января 202</w:t>
      </w:r>
      <w:r w:rsidR="00EF7BFD">
        <w:rPr>
          <w:rFonts w:asciiTheme="minorHAnsi" w:hAnsiTheme="minorHAnsi"/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 в сумме </w:t>
      </w:r>
      <w:r w:rsidR="00EF7BFD">
        <w:rPr>
          <w:color w:val="000000"/>
          <w:sz w:val="28"/>
          <w:szCs w:val="28"/>
        </w:rPr>
        <w:t>22 440</w:t>
      </w:r>
      <w:r w:rsidRPr="003A37F7">
        <w:rPr>
          <w:rFonts w:ascii="&amp;quot" w:hAnsi="&amp;quot"/>
          <w:color w:val="000000"/>
          <w:sz w:val="28"/>
          <w:szCs w:val="28"/>
        </w:rPr>
        <w:t>руб. в месяц;</w:t>
      </w:r>
    </w:p>
    <w:p w:rsidR="000152A4" w:rsidRPr="003A37F7" w:rsidRDefault="000152A4" w:rsidP="008B3F25">
      <w:pPr>
        <w:pStyle w:val="aa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3) определение бюджетных ассигнований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202</w:t>
      </w:r>
      <w:r w:rsidR="00EF7BFD">
        <w:rPr>
          <w:rFonts w:asciiTheme="minorHAnsi" w:hAnsiTheme="minorHAnsi"/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году, исходя из ожидаемых расходов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</w:t>
      </w:r>
      <w:r>
        <w:rPr>
          <w:color w:val="000000"/>
          <w:sz w:val="28"/>
          <w:szCs w:val="28"/>
        </w:rPr>
        <w:t>2</w:t>
      </w:r>
      <w:r w:rsidR="00EF7BFD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 (с учетом тарифов, действующих с 01.0</w:t>
      </w:r>
      <w:r>
        <w:rPr>
          <w:color w:val="000000"/>
          <w:sz w:val="28"/>
          <w:szCs w:val="28"/>
        </w:rPr>
        <w:t>1</w:t>
      </w:r>
      <w:r w:rsidRPr="003A37F7">
        <w:rPr>
          <w:rFonts w:ascii="&amp;quot" w:hAnsi="&amp;quot"/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</w:t>
      </w:r>
      <w:r w:rsidR="000D367F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года) .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  <w:t>В 20</w:t>
      </w:r>
      <w:r>
        <w:rPr>
          <w:color w:val="000000"/>
          <w:sz w:val="28"/>
          <w:szCs w:val="28"/>
        </w:rPr>
        <w:t>2</w:t>
      </w:r>
      <w:r w:rsidR="000D367F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 w:rsidR="000D367F">
        <w:rPr>
          <w:rFonts w:asciiTheme="minorHAnsi" w:hAnsiTheme="minorHAnsi"/>
          <w:color w:val="000000"/>
          <w:sz w:val="28"/>
          <w:szCs w:val="28"/>
        </w:rPr>
        <w:t>7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0152A4" w:rsidRPr="003A37F7" w:rsidRDefault="000152A4" w:rsidP="00DB3D94">
      <w:pPr>
        <w:pStyle w:val="aa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0152A4" w:rsidRPr="003A37F7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right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Таблица 2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&amp;quot" w:hAnsi="&amp;quot"/>
          <w:b w:val="0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Динамика расходов бюджета поселения по разделам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B9">
        <w:rPr>
          <w:rStyle w:val="ab"/>
          <w:rFonts w:ascii="&amp;quot" w:hAnsi="&amp;quot"/>
          <w:b w:val="0"/>
          <w:color w:val="000000"/>
          <w:sz w:val="27"/>
          <w:szCs w:val="27"/>
        </w:rPr>
        <w:t>классификации расходов</w:t>
      </w:r>
      <w:r w:rsidRPr="00DA78B9">
        <w:rPr>
          <w:rFonts w:ascii="&amp;quot" w:hAnsi="&amp;quot"/>
          <w:color w:val="000000"/>
          <w:sz w:val="27"/>
          <w:szCs w:val="2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1"/>
        <w:gridCol w:w="2269"/>
        <w:gridCol w:w="2269"/>
        <w:gridCol w:w="2269"/>
      </w:tblGrid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Разделы/подразделы</w:t>
            </w:r>
          </w:p>
        </w:tc>
        <w:tc>
          <w:tcPr>
            <w:tcW w:w="2269" w:type="dxa"/>
          </w:tcPr>
          <w:p w:rsidR="000152A4" w:rsidRPr="00B2097E" w:rsidRDefault="000152A4" w:rsidP="00557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 w:rsidR="00557AC2">
              <w:rPr>
                <w:rFonts w:ascii="Times New Roman" w:hAnsi="Times New Roman"/>
                <w:sz w:val="28"/>
                <w:szCs w:val="28"/>
              </w:rPr>
              <w:t>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0152A4" w:rsidRPr="00B2097E" w:rsidRDefault="000152A4" w:rsidP="00557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 w:rsidR="00557AC2">
              <w:rPr>
                <w:rFonts w:ascii="Times New Roman" w:hAnsi="Times New Roman"/>
                <w:sz w:val="28"/>
                <w:szCs w:val="28"/>
              </w:rPr>
              <w:t>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9" w:type="dxa"/>
          </w:tcPr>
          <w:p w:rsidR="000152A4" w:rsidRPr="00B2097E" w:rsidRDefault="000152A4" w:rsidP="00557A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 w:rsidR="00557AC2">
              <w:rPr>
                <w:rFonts w:ascii="Times New Roman" w:hAnsi="Times New Roman"/>
                <w:sz w:val="28"/>
                <w:szCs w:val="28"/>
              </w:rPr>
              <w:t>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269" w:type="dxa"/>
          </w:tcPr>
          <w:p w:rsidR="000152A4" w:rsidRPr="00B2097E" w:rsidRDefault="008C765D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5 909,460</w:t>
            </w:r>
          </w:p>
        </w:tc>
        <w:tc>
          <w:tcPr>
            <w:tcW w:w="2269" w:type="dxa"/>
          </w:tcPr>
          <w:p w:rsidR="000152A4" w:rsidRPr="00B2097E" w:rsidRDefault="008C765D" w:rsidP="0076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4 987,6</w:t>
            </w:r>
            <w:r w:rsidR="00766ACC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2269" w:type="dxa"/>
          </w:tcPr>
          <w:p w:rsidR="000152A4" w:rsidRPr="00B2097E" w:rsidRDefault="008C765D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6 018,</w:t>
            </w:r>
            <w:r w:rsidR="00766ACC">
              <w:rPr>
                <w:rFonts w:ascii="Times New Roman" w:hAnsi="Times New Roman"/>
                <w:b/>
                <w:sz w:val="28"/>
                <w:szCs w:val="28"/>
              </w:rPr>
              <w:t>530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269" w:type="dxa"/>
          </w:tcPr>
          <w:p w:rsidR="000152A4" w:rsidRPr="00B2097E" w:rsidRDefault="000152A4" w:rsidP="008C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765D">
              <w:rPr>
                <w:rFonts w:ascii="Times New Roman" w:hAnsi="Times New Roman"/>
                <w:sz w:val="28"/>
                <w:szCs w:val="28"/>
              </w:rPr>
              <w:t> 091,600</w:t>
            </w:r>
          </w:p>
        </w:tc>
        <w:tc>
          <w:tcPr>
            <w:tcW w:w="2269" w:type="dxa"/>
          </w:tcPr>
          <w:p w:rsidR="000152A4" w:rsidRPr="00B2097E" w:rsidRDefault="008C765D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1 041,600</w:t>
            </w:r>
          </w:p>
        </w:tc>
        <w:tc>
          <w:tcPr>
            <w:tcW w:w="2269" w:type="dxa"/>
          </w:tcPr>
          <w:p w:rsidR="000152A4" w:rsidRPr="00B2097E" w:rsidRDefault="008C765D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765D">
              <w:rPr>
                <w:rFonts w:ascii="Times New Roman" w:hAnsi="Times New Roman"/>
                <w:sz w:val="28"/>
                <w:szCs w:val="28"/>
              </w:rPr>
              <w:t>1 091,600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4 714,425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3 696,096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4 406,625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73,300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D25">
              <w:rPr>
                <w:rFonts w:ascii="Times New Roman" w:hAnsi="Times New Roman"/>
                <w:sz w:val="28"/>
                <w:szCs w:val="28"/>
              </w:rPr>
              <w:t>73,300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D25">
              <w:rPr>
                <w:rFonts w:ascii="Times New Roman" w:hAnsi="Times New Roman"/>
                <w:sz w:val="28"/>
                <w:szCs w:val="28"/>
              </w:rPr>
              <w:t>73,300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D25">
              <w:rPr>
                <w:rFonts w:ascii="Times New Roman" w:hAnsi="Times New Roman"/>
                <w:sz w:val="28"/>
                <w:szCs w:val="28"/>
              </w:rPr>
              <w:t>18,145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11,990</w:t>
            </w:r>
          </w:p>
        </w:tc>
        <w:tc>
          <w:tcPr>
            <w:tcW w:w="2269" w:type="dxa"/>
          </w:tcPr>
          <w:p w:rsidR="000152A4" w:rsidRPr="00B2097E" w:rsidRDefault="005A5D25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176,684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428,860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766ACC" w:rsidP="00766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1 350,511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1 368,611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1 607,811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569,911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ACC">
              <w:rPr>
                <w:rFonts w:ascii="Times New Roman" w:hAnsi="Times New Roman"/>
                <w:sz w:val="28"/>
                <w:szCs w:val="28"/>
              </w:rPr>
              <w:t>569,911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ACC">
              <w:rPr>
                <w:rFonts w:ascii="Times New Roman" w:hAnsi="Times New Roman"/>
                <w:sz w:val="28"/>
                <w:szCs w:val="28"/>
              </w:rPr>
              <w:t>569,911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668,600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686,700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925,900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112,000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112,000</w:t>
            </w:r>
          </w:p>
        </w:tc>
        <w:tc>
          <w:tcPr>
            <w:tcW w:w="2269" w:type="dxa"/>
          </w:tcPr>
          <w:p w:rsidR="000152A4" w:rsidRPr="00B2097E" w:rsidRDefault="00766ACC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112,0</w:t>
            </w:r>
            <w:r w:rsidR="000152A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11 361,267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6 353,215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4 198,881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10 505,215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5A2">
              <w:rPr>
                <w:rFonts w:ascii="Times New Roman" w:hAnsi="Times New Roman"/>
                <w:sz w:val="28"/>
                <w:szCs w:val="28"/>
              </w:rPr>
              <w:t>6 353,215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5A2">
              <w:rPr>
                <w:rFonts w:ascii="Times New Roman" w:hAnsi="Times New Roman"/>
                <w:sz w:val="28"/>
                <w:szCs w:val="28"/>
              </w:rPr>
              <w:t>4 198,881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856,052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2269" w:type="dxa"/>
          </w:tcPr>
          <w:p w:rsidR="000152A4" w:rsidRPr="00B2097E" w:rsidRDefault="008F25A2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269" w:type="dxa"/>
          </w:tcPr>
          <w:p w:rsidR="000152A4" w:rsidRPr="00B2097E" w:rsidRDefault="000152A4" w:rsidP="0018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</w:t>
            </w:r>
            <w:r w:rsidR="001847FB">
              <w:rPr>
                <w:rFonts w:ascii="Times New Roman" w:hAnsi="Times New Roman"/>
                <w:b/>
                <w:sz w:val="28"/>
                <w:szCs w:val="28"/>
              </w:rPr>
              <w:t>376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1847FB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7FB">
              <w:rPr>
                <w:rFonts w:ascii="Times New Roman" w:hAnsi="Times New Roman"/>
                <w:b/>
                <w:sz w:val="28"/>
                <w:szCs w:val="28"/>
              </w:rPr>
              <w:t>1 376,000</w:t>
            </w:r>
          </w:p>
        </w:tc>
        <w:tc>
          <w:tcPr>
            <w:tcW w:w="2269" w:type="dxa"/>
          </w:tcPr>
          <w:p w:rsidR="000152A4" w:rsidRPr="00B2097E" w:rsidRDefault="001847FB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7FB">
              <w:rPr>
                <w:rFonts w:ascii="Times New Roman" w:hAnsi="Times New Roman"/>
                <w:b/>
                <w:sz w:val="28"/>
                <w:szCs w:val="28"/>
              </w:rPr>
              <w:t>1 376,000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FB">
              <w:rPr>
                <w:rFonts w:ascii="Times New Roman" w:hAnsi="Times New Roman"/>
                <w:sz w:val="28"/>
                <w:szCs w:val="28"/>
              </w:rPr>
              <w:t>1 376,000</w:t>
            </w:r>
          </w:p>
        </w:tc>
        <w:tc>
          <w:tcPr>
            <w:tcW w:w="2269" w:type="dxa"/>
          </w:tcPr>
          <w:p w:rsidR="000152A4" w:rsidRPr="00B2097E" w:rsidRDefault="001847FB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FB">
              <w:rPr>
                <w:rFonts w:ascii="Times New Roman" w:hAnsi="Times New Roman"/>
                <w:sz w:val="28"/>
                <w:szCs w:val="28"/>
              </w:rPr>
              <w:t>1 376,000</w:t>
            </w:r>
          </w:p>
        </w:tc>
        <w:tc>
          <w:tcPr>
            <w:tcW w:w="2269" w:type="dxa"/>
          </w:tcPr>
          <w:p w:rsidR="000152A4" w:rsidRPr="00B2097E" w:rsidRDefault="001847FB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FB">
              <w:rPr>
                <w:rFonts w:ascii="Times New Roman" w:hAnsi="Times New Roman"/>
                <w:sz w:val="28"/>
                <w:szCs w:val="28"/>
              </w:rPr>
              <w:t>1 376,000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47FB">
              <w:rPr>
                <w:rFonts w:ascii="Times New Roman" w:hAnsi="Times New Roman"/>
                <w:b/>
                <w:sz w:val="28"/>
                <w:szCs w:val="28"/>
              </w:rPr>
              <w:t>0,000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FB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2269" w:type="dxa"/>
          </w:tcPr>
          <w:p w:rsidR="000152A4" w:rsidRPr="00B2097E" w:rsidRDefault="001847FB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7FB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9" w:type="dxa"/>
          </w:tcPr>
          <w:p w:rsidR="000152A4" w:rsidRPr="00B2097E" w:rsidRDefault="00731F07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20 244,703</w:t>
            </w:r>
          </w:p>
        </w:tc>
        <w:tc>
          <w:tcPr>
            <w:tcW w:w="2269" w:type="dxa"/>
          </w:tcPr>
          <w:p w:rsidR="000152A4" w:rsidRPr="00B2097E" w:rsidRDefault="00731F07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14 316,606</w:t>
            </w:r>
          </w:p>
        </w:tc>
        <w:tc>
          <w:tcPr>
            <w:tcW w:w="2269" w:type="dxa"/>
          </w:tcPr>
          <w:p w:rsidR="000152A4" w:rsidRPr="00B2097E" w:rsidRDefault="000152A4" w:rsidP="00731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31F07">
              <w:rPr>
                <w:rFonts w:ascii="Times New Roman" w:hAnsi="Times New Roman"/>
                <w:b/>
                <w:sz w:val="28"/>
                <w:szCs w:val="28"/>
              </w:rPr>
              <w:t> 218,222</w:t>
            </w:r>
          </w:p>
        </w:tc>
      </w:tr>
    </w:tbl>
    <w:p w:rsidR="000152A4" w:rsidRPr="003A37F7" w:rsidRDefault="000152A4" w:rsidP="00DA78B9">
      <w:pPr>
        <w:pStyle w:val="aa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lastRenderedPageBreak/>
        <w:tab/>
      </w:r>
      <w:r w:rsidRPr="003A37F7">
        <w:rPr>
          <w:rFonts w:ascii="&amp;quot" w:hAnsi="&amp;quot"/>
          <w:color w:val="000000"/>
          <w:sz w:val="28"/>
          <w:szCs w:val="28"/>
        </w:rPr>
        <w:t xml:space="preserve">Бюджет поселения сохранит социальную ориентированность.Продолжит действовать дорожный </w:t>
      </w:r>
      <w:r>
        <w:rPr>
          <w:rFonts w:ascii="&amp;quot" w:hAnsi="&amp;quot"/>
          <w:color w:val="000000"/>
          <w:sz w:val="28"/>
          <w:szCs w:val="28"/>
        </w:rPr>
        <w:t>фонд сельского поселения. На 202</w:t>
      </w:r>
      <w:r w:rsidR="00731F07"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фонд сформиро</w:t>
      </w:r>
      <w:r>
        <w:rPr>
          <w:rFonts w:ascii="&amp;quot" w:hAnsi="&amp;quot"/>
          <w:color w:val="000000"/>
          <w:sz w:val="28"/>
          <w:szCs w:val="28"/>
        </w:rPr>
        <w:t xml:space="preserve">ван в сумме  </w:t>
      </w:r>
      <w:r w:rsidR="00883F4B">
        <w:rPr>
          <w:color w:val="000000"/>
          <w:sz w:val="28"/>
          <w:szCs w:val="28"/>
        </w:rPr>
        <w:t>668,600</w:t>
      </w:r>
      <w:r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 w:rsidR="00883F4B">
        <w:rPr>
          <w:rFonts w:asciiTheme="minorHAnsi" w:hAnsiTheme="minorHAnsi"/>
          <w:color w:val="000000"/>
          <w:sz w:val="28"/>
          <w:szCs w:val="28"/>
        </w:rPr>
        <w:t>6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</w:t>
      </w:r>
      <w:r w:rsidR="00883F4B">
        <w:rPr>
          <w:color w:val="000000"/>
          <w:sz w:val="28"/>
          <w:szCs w:val="28"/>
        </w:rPr>
        <w:t>686,700</w:t>
      </w:r>
      <w:r w:rsidRPr="003A37F7"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 w:rsidR="00883F4B">
        <w:rPr>
          <w:rFonts w:asciiTheme="minorHAnsi" w:hAnsiTheme="minorHAnsi"/>
          <w:color w:val="000000"/>
          <w:sz w:val="28"/>
          <w:szCs w:val="28"/>
        </w:rPr>
        <w:t>7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 </w:t>
      </w:r>
      <w:r w:rsidR="00883F4B">
        <w:rPr>
          <w:rFonts w:asciiTheme="minorHAnsi" w:hAnsiTheme="minorHAnsi"/>
          <w:color w:val="000000"/>
          <w:sz w:val="28"/>
          <w:szCs w:val="28"/>
        </w:rPr>
        <w:t>925,900</w:t>
      </w:r>
      <w:r w:rsidRPr="003A37F7">
        <w:rPr>
          <w:rFonts w:ascii="&amp;quot" w:hAnsi="&amp;quot"/>
          <w:color w:val="000000"/>
          <w:sz w:val="28"/>
          <w:szCs w:val="28"/>
        </w:rPr>
        <w:t>тыс. рублей. Средства будут направляться на содержание и ремонт автомобильных дорог общего пользования местного значения</w:t>
      </w:r>
      <w:r>
        <w:rPr>
          <w:rFonts w:ascii="&amp;quot" w:hAnsi="&amp;quot"/>
          <w:color w:val="000000"/>
          <w:sz w:val="28"/>
          <w:szCs w:val="28"/>
        </w:rPr>
        <w:t>.</w:t>
      </w:r>
    </w:p>
    <w:p w:rsidR="000152A4" w:rsidRDefault="000152A4" w:rsidP="008B3F25">
      <w:pPr>
        <w:pStyle w:val="aa"/>
        <w:jc w:val="center"/>
        <w:rPr>
          <w:rFonts w:ascii="&amp;quot" w:hAnsi="&amp;quot"/>
          <w:color w:val="000000"/>
          <w:sz w:val="27"/>
          <w:szCs w:val="27"/>
        </w:rPr>
      </w:pPr>
      <w:r w:rsidRPr="00DA78B9">
        <w:rPr>
          <w:rFonts w:ascii="&amp;quot" w:hAnsi="&amp;quot"/>
          <w:b/>
          <w:color w:val="000000"/>
          <w:sz w:val="28"/>
          <w:szCs w:val="28"/>
        </w:rPr>
        <w:t>Дефицит (профицит) бюджета поселения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0152A4" w:rsidRDefault="000152A4" w:rsidP="00DA78B9">
      <w:pPr>
        <w:pStyle w:val="aa"/>
        <w:ind w:left="72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202</w:t>
      </w:r>
      <w:r w:rsidR="00883F4B">
        <w:rPr>
          <w:color w:val="000000"/>
          <w:sz w:val="27"/>
          <w:szCs w:val="27"/>
        </w:rPr>
        <w:t>5</w:t>
      </w:r>
      <w:r>
        <w:rPr>
          <w:rFonts w:ascii="&amp;quot" w:hAnsi="&amp;quot"/>
          <w:color w:val="000000"/>
          <w:sz w:val="27"/>
          <w:szCs w:val="27"/>
        </w:rPr>
        <w:t>-202</w:t>
      </w:r>
      <w:r w:rsidR="00883F4B">
        <w:rPr>
          <w:rFonts w:asciiTheme="minorHAnsi" w:hAnsiTheme="minorHAnsi"/>
          <w:color w:val="000000"/>
          <w:sz w:val="27"/>
          <w:szCs w:val="27"/>
        </w:rPr>
        <w:t>7</w:t>
      </w:r>
      <w:r>
        <w:rPr>
          <w:rFonts w:ascii="&amp;quot" w:hAnsi="&amp;quot"/>
          <w:color w:val="000000"/>
          <w:sz w:val="27"/>
          <w:szCs w:val="27"/>
        </w:rPr>
        <w:t xml:space="preserve">  годах бюджет поселения сформирован без дефицита.</w:t>
      </w:r>
    </w:p>
    <w:p w:rsidR="000152A4" w:rsidRPr="00DA78B9" w:rsidRDefault="000152A4" w:rsidP="00DA78B9">
      <w:pPr>
        <w:pStyle w:val="aa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A78B9">
        <w:rPr>
          <w:b/>
          <w:color w:val="000000"/>
          <w:sz w:val="28"/>
          <w:szCs w:val="28"/>
        </w:rPr>
        <w:t>5. Межбюджетные отношения.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Межбюджетные отношения в 202</w:t>
      </w:r>
      <w:r w:rsidR="00A06C97">
        <w:rPr>
          <w:rFonts w:asciiTheme="minorHAnsi" w:hAnsiTheme="minorHAnsi"/>
          <w:color w:val="000000"/>
          <w:sz w:val="28"/>
          <w:szCs w:val="28"/>
        </w:rPr>
        <w:t>5</w:t>
      </w:r>
      <w:r w:rsidRPr="00DA78B9">
        <w:rPr>
          <w:rFonts w:ascii="&amp;quot" w:hAnsi="&amp;quot"/>
          <w:color w:val="000000"/>
          <w:sz w:val="28"/>
          <w:szCs w:val="28"/>
        </w:rPr>
        <w:t xml:space="preserve"> - 202</w:t>
      </w:r>
      <w:r w:rsidR="00A06C97">
        <w:rPr>
          <w:rFonts w:asciiTheme="minorHAnsi" w:hAnsiTheme="minorHAnsi"/>
          <w:color w:val="000000"/>
          <w:sz w:val="28"/>
          <w:szCs w:val="28"/>
        </w:rPr>
        <w:t>7</w:t>
      </w:r>
      <w:bookmarkStart w:id="0" w:name="_GoBack"/>
      <w:bookmarkEnd w:id="0"/>
      <w:r w:rsidRPr="00DA78B9">
        <w:rPr>
          <w:rFonts w:ascii="&amp;quot" w:hAnsi="&amp;quot"/>
          <w:color w:val="000000"/>
          <w:sz w:val="28"/>
          <w:szCs w:val="28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</w:t>
      </w:r>
      <w:r w:rsidRPr="00865CBB">
        <w:rPr>
          <w:rFonts w:ascii="&amp;quot" w:hAnsi="&amp;quot"/>
          <w:color w:val="000000"/>
          <w:sz w:val="28"/>
          <w:szCs w:val="28"/>
        </w:rPr>
        <w:t>06.03.2009 № 482-ОЗ «О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межбюджетных отношениях в Томской  области».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Приоритетными задачами в сфере межбюджетных отношений являются: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сбалансированность бюджета, снижение рисков неисполнения первоочередных расходных обязательств;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увеличение собственной доходной базы;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повышение эффективности использования целевых межбюджетных трансфертов;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реализация мер по укреплению финансовой дисциплины, соблюдению требований бюджетного законодательства.</w:t>
      </w:r>
    </w:p>
    <w:p w:rsidR="000152A4" w:rsidRPr="00DA78B9" w:rsidRDefault="000152A4" w:rsidP="00DA78B9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A78B9">
        <w:rPr>
          <w:color w:val="000000"/>
          <w:sz w:val="28"/>
          <w:szCs w:val="28"/>
        </w:rPr>
        <w:t xml:space="preserve">Для максимально эффективного использования бюджетных ресурсов, выделяемых из областного </w:t>
      </w:r>
      <w:r>
        <w:rPr>
          <w:color w:val="000000"/>
          <w:sz w:val="28"/>
          <w:szCs w:val="28"/>
        </w:rPr>
        <w:t xml:space="preserve">и  районного </w:t>
      </w:r>
      <w:r w:rsidRPr="00DA78B9">
        <w:rPr>
          <w:color w:val="000000"/>
          <w:sz w:val="28"/>
          <w:szCs w:val="28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</w:t>
      </w:r>
      <w:r>
        <w:rPr>
          <w:color w:val="000000"/>
          <w:sz w:val="28"/>
          <w:szCs w:val="28"/>
        </w:rPr>
        <w:t xml:space="preserve"> и районного </w:t>
      </w:r>
      <w:r w:rsidRPr="00DA78B9">
        <w:rPr>
          <w:color w:val="000000"/>
          <w:sz w:val="28"/>
          <w:szCs w:val="28"/>
        </w:rPr>
        <w:t>бюджета, а также своевременное и качественное освоение полученных средств.</w:t>
      </w:r>
    </w:p>
    <w:p w:rsidR="000152A4" w:rsidRPr="00DA78B9" w:rsidRDefault="000152A4" w:rsidP="00DA78B9">
      <w:pPr>
        <w:pStyle w:val="aa"/>
        <w:spacing w:before="270" w:beforeAutospacing="0" w:after="27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 </w:t>
      </w:r>
    </w:p>
    <w:p w:rsidR="000152A4" w:rsidRPr="00DA78B9" w:rsidRDefault="000152A4" w:rsidP="00DA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52A4" w:rsidRPr="00DA78B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A8D" w:rsidRDefault="00DC6A8D" w:rsidP="00F71583">
      <w:pPr>
        <w:spacing w:after="0" w:line="240" w:lineRule="auto"/>
      </w:pPr>
      <w:r>
        <w:separator/>
      </w:r>
    </w:p>
  </w:endnote>
  <w:endnote w:type="continuationSeparator" w:id="1">
    <w:p w:rsidR="00DC6A8D" w:rsidRDefault="00DC6A8D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A8D" w:rsidRDefault="00DC6A8D" w:rsidP="00F71583">
      <w:pPr>
        <w:spacing w:after="0" w:line="240" w:lineRule="auto"/>
      </w:pPr>
      <w:r>
        <w:separator/>
      </w:r>
    </w:p>
  </w:footnote>
  <w:footnote w:type="continuationSeparator" w:id="1">
    <w:p w:rsidR="00DC6A8D" w:rsidRDefault="00DC6A8D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7E"/>
    <w:rsid w:val="000152A4"/>
    <w:rsid w:val="00023B81"/>
    <w:rsid w:val="00064426"/>
    <w:rsid w:val="000B3F4D"/>
    <w:rsid w:val="000D367F"/>
    <w:rsid w:val="000F3242"/>
    <w:rsid w:val="00117C99"/>
    <w:rsid w:val="00125B53"/>
    <w:rsid w:val="001847FB"/>
    <w:rsid w:val="001A3389"/>
    <w:rsid w:val="001C0A15"/>
    <w:rsid w:val="002474D7"/>
    <w:rsid w:val="00271214"/>
    <w:rsid w:val="002943A8"/>
    <w:rsid w:val="002E4699"/>
    <w:rsid w:val="002F5C73"/>
    <w:rsid w:val="003A0757"/>
    <w:rsid w:val="003A37F7"/>
    <w:rsid w:val="003B0FED"/>
    <w:rsid w:val="003D26BF"/>
    <w:rsid w:val="003D3EA9"/>
    <w:rsid w:val="00457D52"/>
    <w:rsid w:val="00486213"/>
    <w:rsid w:val="00490EDF"/>
    <w:rsid w:val="004B2AD8"/>
    <w:rsid w:val="00501630"/>
    <w:rsid w:val="00513F24"/>
    <w:rsid w:val="00557AC2"/>
    <w:rsid w:val="005628E2"/>
    <w:rsid w:val="00593F15"/>
    <w:rsid w:val="005A5D25"/>
    <w:rsid w:val="005B6B43"/>
    <w:rsid w:val="005D51F6"/>
    <w:rsid w:val="00634231"/>
    <w:rsid w:val="0064667E"/>
    <w:rsid w:val="006503DE"/>
    <w:rsid w:val="00670A7D"/>
    <w:rsid w:val="00676447"/>
    <w:rsid w:val="0068216D"/>
    <w:rsid w:val="00720B3A"/>
    <w:rsid w:val="00731F07"/>
    <w:rsid w:val="0074205B"/>
    <w:rsid w:val="00752ED7"/>
    <w:rsid w:val="007563B9"/>
    <w:rsid w:val="00766ACC"/>
    <w:rsid w:val="0079081E"/>
    <w:rsid w:val="007B1E71"/>
    <w:rsid w:val="007C5BB9"/>
    <w:rsid w:val="008237EB"/>
    <w:rsid w:val="00865CBB"/>
    <w:rsid w:val="00883F4B"/>
    <w:rsid w:val="008A4D3A"/>
    <w:rsid w:val="008A6C49"/>
    <w:rsid w:val="008A7E6B"/>
    <w:rsid w:val="008B1953"/>
    <w:rsid w:val="008B3F25"/>
    <w:rsid w:val="008C765D"/>
    <w:rsid w:val="008F25A2"/>
    <w:rsid w:val="008F4543"/>
    <w:rsid w:val="00950591"/>
    <w:rsid w:val="00984FC1"/>
    <w:rsid w:val="009B5C85"/>
    <w:rsid w:val="009E09CD"/>
    <w:rsid w:val="009E3FE6"/>
    <w:rsid w:val="00A06C97"/>
    <w:rsid w:val="00A63F06"/>
    <w:rsid w:val="00A7768A"/>
    <w:rsid w:val="00AB4465"/>
    <w:rsid w:val="00AD48A4"/>
    <w:rsid w:val="00B169D2"/>
    <w:rsid w:val="00B2097E"/>
    <w:rsid w:val="00B242F5"/>
    <w:rsid w:val="00B27AA8"/>
    <w:rsid w:val="00B56412"/>
    <w:rsid w:val="00B67575"/>
    <w:rsid w:val="00BD0A17"/>
    <w:rsid w:val="00BD598D"/>
    <w:rsid w:val="00C13C63"/>
    <w:rsid w:val="00C62487"/>
    <w:rsid w:val="00CA2351"/>
    <w:rsid w:val="00CB018A"/>
    <w:rsid w:val="00CB09F2"/>
    <w:rsid w:val="00CB748B"/>
    <w:rsid w:val="00CC7745"/>
    <w:rsid w:val="00D13BCD"/>
    <w:rsid w:val="00D44EB4"/>
    <w:rsid w:val="00D51055"/>
    <w:rsid w:val="00D702FE"/>
    <w:rsid w:val="00DA1BA4"/>
    <w:rsid w:val="00DA78B9"/>
    <w:rsid w:val="00DB1A14"/>
    <w:rsid w:val="00DB3D94"/>
    <w:rsid w:val="00DC036C"/>
    <w:rsid w:val="00DC2CC8"/>
    <w:rsid w:val="00DC6A8D"/>
    <w:rsid w:val="00DF57E5"/>
    <w:rsid w:val="00DF64E9"/>
    <w:rsid w:val="00E527F3"/>
    <w:rsid w:val="00E56AE9"/>
    <w:rsid w:val="00E9428B"/>
    <w:rsid w:val="00EE7683"/>
    <w:rsid w:val="00EF69BE"/>
    <w:rsid w:val="00EF7BFD"/>
    <w:rsid w:val="00F71583"/>
    <w:rsid w:val="00F844CD"/>
    <w:rsid w:val="00FC4FDB"/>
    <w:rsid w:val="00FE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426"/>
    <w:pPr>
      <w:ind w:left="720"/>
      <w:contextualSpacing/>
    </w:pPr>
  </w:style>
  <w:style w:type="paragraph" w:customStyle="1" w:styleId="Default">
    <w:name w:val="Default"/>
    <w:uiPriority w:val="99"/>
    <w:rsid w:val="001C0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71583"/>
    <w:rPr>
      <w:rFonts w:cs="Times New Roman"/>
    </w:rPr>
  </w:style>
  <w:style w:type="paragraph" w:styleId="a6">
    <w:name w:val="footer"/>
    <w:basedOn w:val="a"/>
    <w:link w:val="a7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71583"/>
    <w:rPr>
      <w:rFonts w:cs="Times New Roman"/>
    </w:rPr>
  </w:style>
  <w:style w:type="table" w:styleId="a8">
    <w:name w:val="Table Grid"/>
    <w:basedOn w:val="a1"/>
    <w:uiPriority w:val="99"/>
    <w:rsid w:val="005628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DC2CC8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DA78B9"/>
    <w:rPr>
      <w:rFonts w:cs="Times New Roman"/>
      <w:b/>
      <w:bCs/>
    </w:rPr>
  </w:style>
  <w:style w:type="paragraph" w:styleId="ac">
    <w:name w:val="Body Text"/>
    <w:basedOn w:val="a"/>
    <w:link w:val="ad"/>
    <w:uiPriority w:val="99"/>
    <w:rsid w:val="00B27AA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B27AA8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10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Валентина Ивановна</cp:lastModifiedBy>
  <cp:revision>34</cp:revision>
  <dcterms:created xsi:type="dcterms:W3CDTF">2018-02-09T09:22:00Z</dcterms:created>
  <dcterms:modified xsi:type="dcterms:W3CDTF">2025-02-10T04:27:00Z</dcterms:modified>
</cp:coreProperties>
</file>