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Pr="00B27AA8" w:rsidRDefault="000152A4" w:rsidP="00B27AA8">
      <w:pPr>
        <w:pStyle w:val="ac"/>
        <w:jc w:val="center"/>
        <w:rPr>
          <w:b w:val="0"/>
          <w:szCs w:val="24"/>
        </w:rPr>
      </w:pPr>
      <w:r w:rsidRPr="00B27AA8">
        <w:rPr>
          <w:b w:val="0"/>
          <w:szCs w:val="24"/>
        </w:rPr>
        <w:t>МУНИЦИПАЛЬНОЕ ОБРАЗОВАНИЕ</w:t>
      </w:r>
      <w:r w:rsidRPr="00B27AA8">
        <w:rPr>
          <w:b w:val="0"/>
          <w:szCs w:val="24"/>
        </w:rPr>
        <w:br/>
        <w:t>«НОВОНИКОЛЬСКОЕ  СЕЛЬСКОЕ  ПОСЕЛЕНИЕ»</w:t>
      </w:r>
    </w:p>
    <w:p w:rsidR="000152A4" w:rsidRPr="00B27AA8" w:rsidRDefault="000152A4" w:rsidP="00B27AA8">
      <w:pPr>
        <w:pStyle w:val="ae"/>
        <w:jc w:val="center"/>
        <w:rPr>
          <w:b w:val="0"/>
          <w:sz w:val="24"/>
          <w:szCs w:val="24"/>
        </w:rPr>
      </w:pPr>
      <w:r w:rsidRPr="00B27AA8">
        <w:rPr>
          <w:b w:val="0"/>
          <w:sz w:val="24"/>
          <w:szCs w:val="24"/>
        </w:rPr>
        <w:t>АДМИНИСТРАЦИЯ НОВОНИКОЛЬСКОГО СЕЛЬСКОГО ПОСЕЛЕНИЯ</w:t>
      </w:r>
    </w:p>
    <w:p w:rsidR="000152A4" w:rsidRPr="00B27AA8" w:rsidRDefault="000152A4" w:rsidP="00B27AA8">
      <w:pPr>
        <w:pStyle w:val="ae"/>
        <w:jc w:val="center"/>
        <w:rPr>
          <w:b w:val="0"/>
          <w:sz w:val="24"/>
          <w:szCs w:val="24"/>
        </w:rPr>
      </w:pPr>
      <w:r w:rsidRPr="00B27AA8">
        <w:rPr>
          <w:b w:val="0"/>
          <w:sz w:val="24"/>
          <w:szCs w:val="24"/>
        </w:rPr>
        <w:t>АЛЕКСАНДРОВСКОГО  РАЙОНА  ТОМСКОЙ  ОБЛАСТИ</w:t>
      </w:r>
    </w:p>
    <w:p w:rsidR="000152A4" w:rsidRPr="00B27AA8" w:rsidRDefault="000152A4" w:rsidP="00B27AA8">
      <w:pPr>
        <w:jc w:val="center"/>
        <w:rPr>
          <w:rFonts w:ascii="Times New Roman" w:hAnsi="Times New Roman"/>
          <w:sz w:val="24"/>
          <w:szCs w:val="24"/>
        </w:rPr>
      </w:pPr>
    </w:p>
    <w:p w:rsidR="000152A4" w:rsidRPr="00B27AA8" w:rsidRDefault="000152A4" w:rsidP="00B27AA8">
      <w:pPr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0152A4" w:rsidRPr="00B27AA8" w:rsidRDefault="000152A4" w:rsidP="00B27AA8">
      <w:pPr>
        <w:jc w:val="center"/>
        <w:rPr>
          <w:rFonts w:ascii="Times New Roman" w:hAnsi="Times New Roman"/>
          <w:sz w:val="24"/>
          <w:szCs w:val="24"/>
        </w:rPr>
      </w:pPr>
    </w:p>
    <w:p w:rsidR="000152A4" w:rsidRPr="00B27AA8" w:rsidRDefault="000152A4" w:rsidP="00B27AA8">
      <w:pPr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B27AA8">
        <w:rPr>
          <w:rFonts w:ascii="Times New Roman" w:hAnsi="Times New Roman"/>
          <w:sz w:val="24"/>
          <w:szCs w:val="24"/>
        </w:rPr>
        <w:t>.11.20</w:t>
      </w:r>
      <w:r>
        <w:rPr>
          <w:rFonts w:ascii="Times New Roman" w:hAnsi="Times New Roman"/>
          <w:sz w:val="24"/>
          <w:szCs w:val="24"/>
        </w:rPr>
        <w:t>22</w:t>
      </w:r>
      <w:r w:rsidRPr="00B27A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  5</w:t>
      </w:r>
      <w:r w:rsidR="00827C29">
        <w:rPr>
          <w:rFonts w:ascii="Times New Roman" w:hAnsi="Times New Roman"/>
          <w:sz w:val="24"/>
          <w:szCs w:val="24"/>
        </w:rPr>
        <w:t>9</w:t>
      </w:r>
    </w:p>
    <w:p w:rsidR="000152A4" w:rsidRPr="00B27AA8" w:rsidRDefault="000152A4" w:rsidP="00B27AA8">
      <w:pPr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>с. Новоникольское</w:t>
      </w:r>
    </w:p>
    <w:p w:rsidR="000152A4" w:rsidRDefault="000152A4" w:rsidP="00B27AA8">
      <w:pPr>
        <w:rPr>
          <w:rFonts w:ascii="Times New Roman" w:hAnsi="Times New Roman"/>
          <w:sz w:val="24"/>
          <w:szCs w:val="24"/>
        </w:rPr>
      </w:pPr>
    </w:p>
    <w:p w:rsidR="000152A4" w:rsidRDefault="000152A4" w:rsidP="00593F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>Об  утверждении основных  направлений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AA8">
        <w:rPr>
          <w:rFonts w:ascii="Times New Roman" w:hAnsi="Times New Roman"/>
          <w:sz w:val="24"/>
          <w:szCs w:val="24"/>
        </w:rPr>
        <w:t xml:space="preserve"> бюджетной</w:t>
      </w:r>
    </w:p>
    <w:p w:rsidR="000152A4" w:rsidRPr="00B27AA8" w:rsidRDefault="000152A4" w:rsidP="00593F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 xml:space="preserve">и налоговой политики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AA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152A4" w:rsidRDefault="000152A4" w:rsidP="00593F1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27AA8">
        <w:rPr>
          <w:rFonts w:ascii="Times New Roman" w:hAnsi="Times New Roman"/>
          <w:sz w:val="24"/>
          <w:szCs w:val="24"/>
        </w:rPr>
        <w:t>Новоникольское сельское поселение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B27AA8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AA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B27AA8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</w:p>
    <w:p w:rsidR="000152A4" w:rsidRPr="00B27AA8" w:rsidRDefault="000152A4" w:rsidP="00593F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>годы</w:t>
      </w:r>
    </w:p>
    <w:p w:rsidR="000152A4" w:rsidRDefault="000152A4" w:rsidP="00B27A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Pr="00064426">
        <w:rPr>
          <w:rFonts w:ascii="Times New Roman" w:hAnsi="Times New Roman"/>
          <w:sz w:val="28"/>
          <w:szCs w:val="28"/>
        </w:rPr>
        <w:t>со статьей 172 Бюджетного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>
        <w:rPr>
          <w:rFonts w:ascii="Times New Roman" w:hAnsi="Times New Roman"/>
          <w:sz w:val="28"/>
          <w:szCs w:val="28"/>
        </w:rPr>
        <w:t>Муниципальном образовании «Новоникольское сельское</w:t>
      </w:r>
      <w:r w:rsidRPr="00064426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  <w:r w:rsidRPr="00064426">
        <w:rPr>
          <w:rFonts w:ascii="Times New Roman" w:hAnsi="Times New Roman"/>
          <w:sz w:val="28"/>
          <w:szCs w:val="28"/>
        </w:rPr>
        <w:t xml:space="preserve"> на основе стратегических установок,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сформулированных в посланиях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Федеральному Собранию Российской Федерации, Концепции долгосрочного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64426">
        <w:rPr>
          <w:rFonts w:ascii="Times New Roman" w:hAnsi="Times New Roman"/>
          <w:sz w:val="28"/>
          <w:szCs w:val="28"/>
        </w:rPr>
        <w:t>оциально-экономического развития Российской Федерации на период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064426">
        <w:rPr>
          <w:rFonts w:ascii="Times New Roman" w:hAnsi="Times New Roman"/>
          <w:sz w:val="28"/>
          <w:szCs w:val="28"/>
        </w:rPr>
        <w:t xml:space="preserve"> года, а так</w:t>
      </w:r>
      <w:r>
        <w:rPr>
          <w:rFonts w:ascii="Times New Roman" w:hAnsi="Times New Roman"/>
          <w:sz w:val="28"/>
          <w:szCs w:val="28"/>
        </w:rPr>
        <w:t>же задач, сформулированных в 2022</w:t>
      </w:r>
      <w:r w:rsidRPr="00064426">
        <w:rPr>
          <w:rFonts w:ascii="Times New Roman" w:hAnsi="Times New Roman"/>
          <w:sz w:val="28"/>
          <w:szCs w:val="28"/>
        </w:rPr>
        <w:t xml:space="preserve"> году в Указах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Президента Российской Федерации</w:t>
      </w:r>
      <w:r>
        <w:rPr>
          <w:rFonts w:ascii="Times New Roman" w:hAnsi="Times New Roman"/>
          <w:sz w:val="28"/>
          <w:szCs w:val="28"/>
        </w:rPr>
        <w:t>,</w:t>
      </w:r>
    </w:p>
    <w:p w:rsidR="000152A4" w:rsidRDefault="000152A4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152A4" w:rsidRDefault="000152A4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52A4" w:rsidRDefault="000152A4" w:rsidP="00827C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основные  направления </w:t>
      </w:r>
      <w:r w:rsidRPr="00B27AA8">
        <w:rPr>
          <w:rFonts w:ascii="Times New Roman" w:hAnsi="Times New Roman"/>
          <w:sz w:val="24"/>
          <w:szCs w:val="24"/>
        </w:rPr>
        <w:t xml:space="preserve"> бюджетной и налоговой политики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AA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B27AA8">
        <w:rPr>
          <w:rFonts w:ascii="Times New Roman" w:hAnsi="Times New Roman"/>
          <w:sz w:val="24"/>
          <w:szCs w:val="24"/>
        </w:rPr>
        <w:t>Новоникольское сельское поселение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B27AA8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AA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B27AA8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B27AA8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согласно  приложению  к  настоящему  постановлению.</w:t>
      </w:r>
    </w:p>
    <w:p w:rsidR="00827C29" w:rsidRPr="009B17AA" w:rsidRDefault="00827C29" w:rsidP="0082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86BC3">
        <w:rPr>
          <w:rFonts w:ascii="Times New Roman" w:hAnsi="Times New Roman"/>
          <w:sz w:val="24"/>
          <w:szCs w:val="24"/>
        </w:rPr>
        <w:t>2.</w:t>
      </w:r>
      <w:r w:rsidRPr="00D86BC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 xml:space="preserve">Настоящее постановление подлежит размещению на официальном сайте </w:t>
      </w:r>
      <w:r w:rsidRPr="00D86BC3">
        <w:rPr>
          <w:rFonts w:ascii="Times New Roman" w:hAnsi="Times New Roman"/>
          <w:color w:val="000000"/>
          <w:sz w:val="24"/>
          <w:szCs w:val="24"/>
        </w:rPr>
        <w:t>Новоникольского сельского поселения  (</w:t>
      </w:r>
      <w:r w:rsidRPr="00D86BC3">
        <w:rPr>
          <w:rFonts w:ascii="Times New Roman" w:hAnsi="Times New Roman"/>
          <w:sz w:val="24"/>
          <w:szCs w:val="24"/>
        </w:rPr>
        <w:t>http://</w:t>
      </w:r>
      <w:r w:rsidRPr="00D86BC3">
        <w:rPr>
          <w:rFonts w:ascii="Times New Roman" w:hAnsi="Times New Roman"/>
          <w:sz w:val="24"/>
          <w:szCs w:val="24"/>
          <w:lang w:val="en-US"/>
        </w:rPr>
        <w:t>www</w:t>
      </w:r>
      <w:r w:rsidRPr="00D86BC3">
        <w:rPr>
          <w:rFonts w:ascii="Times New Roman" w:hAnsi="Times New Roman"/>
          <w:sz w:val="24"/>
          <w:szCs w:val="24"/>
        </w:rPr>
        <w:t>.</w:t>
      </w:r>
      <w:r w:rsidRPr="00D86BC3">
        <w:rPr>
          <w:rFonts w:ascii="Times New Roman" w:hAnsi="Times New Roman"/>
          <w:sz w:val="24"/>
          <w:szCs w:val="24"/>
          <w:lang w:val="en-US"/>
        </w:rPr>
        <w:t>novonik</w:t>
      </w:r>
      <w:r w:rsidRPr="00D86BC3">
        <w:rPr>
          <w:rFonts w:ascii="Times New Roman" w:hAnsi="Times New Roman"/>
          <w:sz w:val="24"/>
          <w:szCs w:val="24"/>
        </w:rPr>
        <w:t>.</w:t>
      </w:r>
      <w:r w:rsidRPr="00D86BC3">
        <w:rPr>
          <w:rFonts w:ascii="Times New Roman" w:hAnsi="Times New Roman"/>
          <w:sz w:val="24"/>
          <w:szCs w:val="24"/>
          <w:lang w:val="en-US"/>
        </w:rPr>
        <w:t>tomsk</w:t>
      </w:r>
      <w:r w:rsidRPr="00D86BC3">
        <w:rPr>
          <w:rFonts w:ascii="Times New Roman" w:hAnsi="Times New Roman"/>
          <w:sz w:val="24"/>
          <w:szCs w:val="24"/>
        </w:rPr>
        <w:t>.ru)/.</w:t>
      </w:r>
    </w:p>
    <w:p w:rsidR="00827C29" w:rsidRPr="00D86BC3" w:rsidRDefault="00827C29" w:rsidP="00827C29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3</w:t>
      </w:r>
      <w:r w:rsidRPr="00D86BC3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D86BC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</w:t>
      </w:r>
      <w:r w:rsidRPr="00D86BC3">
        <w:rPr>
          <w:rFonts w:ascii="Times New Roman" w:hAnsi="Times New Roman"/>
          <w:sz w:val="24"/>
          <w:szCs w:val="24"/>
        </w:rPr>
        <w:t xml:space="preserve"> его официального опубликования (обнародования).</w:t>
      </w:r>
    </w:p>
    <w:p w:rsidR="00827C29" w:rsidRPr="00D86BC3" w:rsidRDefault="00827C29" w:rsidP="00827C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D86BC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827C29" w:rsidRPr="00D86BC3" w:rsidRDefault="00827C29" w:rsidP="00827C29">
      <w:pPr>
        <w:jc w:val="both"/>
        <w:rPr>
          <w:rFonts w:ascii="Times New Roman" w:hAnsi="Times New Roman"/>
          <w:sz w:val="24"/>
          <w:szCs w:val="24"/>
        </w:rPr>
      </w:pPr>
    </w:p>
    <w:p w:rsidR="00827C29" w:rsidRPr="00CD107E" w:rsidRDefault="00827C29" w:rsidP="00827C29">
      <w:pPr>
        <w:jc w:val="center"/>
        <w:rPr>
          <w:rFonts w:ascii="Arial" w:hAnsi="Arial" w:cs="Arial"/>
        </w:rPr>
      </w:pPr>
    </w:p>
    <w:p w:rsidR="00827C29" w:rsidRPr="00D86BC3" w:rsidRDefault="00827C29" w:rsidP="00827C29">
      <w:pPr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Глава Новоникольского сельского поселения        </w:t>
      </w:r>
      <w:r>
        <w:rPr>
          <w:rFonts w:ascii="Times New Roman" w:hAnsi="Times New Roman"/>
          <w:sz w:val="24"/>
          <w:szCs w:val="24"/>
        </w:rPr>
        <w:t xml:space="preserve">                             В.Н.</w:t>
      </w:r>
      <w:r w:rsidRPr="00D86BC3">
        <w:rPr>
          <w:rFonts w:ascii="Times New Roman" w:hAnsi="Times New Roman"/>
          <w:sz w:val="24"/>
          <w:szCs w:val="24"/>
        </w:rPr>
        <w:t xml:space="preserve"> Першин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064426">
        <w:rPr>
          <w:rFonts w:ascii="Times New Roman" w:hAnsi="Times New Roman"/>
          <w:sz w:val="28"/>
          <w:szCs w:val="28"/>
        </w:rPr>
        <w:t>дминистрации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Новоникольского_</w:t>
      </w:r>
      <w:r w:rsidRPr="00064426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 xml:space="preserve"> поселения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16.11.2022 года</w:t>
      </w:r>
      <w:r w:rsidRPr="0006442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</w:t>
      </w:r>
      <w:r w:rsidR="00827C2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4426">
        <w:rPr>
          <w:rFonts w:ascii="Times New Roman" w:hAnsi="Times New Roman"/>
          <w:b/>
          <w:bCs/>
          <w:sz w:val="28"/>
          <w:szCs w:val="28"/>
        </w:rPr>
        <w:t>ОСНОВНЫЕ НАПРАВЛЕНИЯ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4426">
        <w:rPr>
          <w:rFonts w:ascii="Times New Roman" w:hAnsi="Times New Roman"/>
          <w:b/>
          <w:bCs/>
          <w:sz w:val="28"/>
          <w:szCs w:val="28"/>
        </w:rPr>
        <w:t xml:space="preserve">БЮДЖЕТНОЙ И НАЛОГОВОЙ ПОЛИТИКИ 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 «НОВОНИКОЛЬСКОЕ </w:t>
      </w:r>
      <w:r w:rsidRPr="00064426">
        <w:rPr>
          <w:rFonts w:ascii="Times New Roman" w:hAnsi="Times New Roman"/>
          <w:b/>
          <w:bCs/>
          <w:sz w:val="28"/>
          <w:szCs w:val="28"/>
        </w:rPr>
        <w:t>СЕЛЬСКО</w:t>
      </w:r>
      <w:r>
        <w:rPr>
          <w:rFonts w:ascii="Times New Roman" w:hAnsi="Times New Roman"/>
          <w:b/>
          <w:bCs/>
          <w:sz w:val="28"/>
          <w:szCs w:val="28"/>
        </w:rPr>
        <w:t>Е ПОСЕЛЕНИЕ»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2023</w:t>
      </w:r>
      <w:r w:rsidRPr="00064426"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064426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Новоникольское сельское </w:t>
      </w:r>
      <w:r w:rsidRPr="00064426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е на 2023</w:t>
      </w:r>
      <w:r w:rsidRPr="0006442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064426">
        <w:rPr>
          <w:rFonts w:ascii="Times New Roman" w:hAnsi="Times New Roman"/>
          <w:sz w:val="28"/>
          <w:szCs w:val="28"/>
        </w:rPr>
        <w:t xml:space="preserve"> годы подготовлены в</w:t>
      </w:r>
      <w:r>
        <w:rPr>
          <w:rFonts w:ascii="Times New Roman" w:hAnsi="Times New Roman"/>
          <w:sz w:val="28"/>
          <w:szCs w:val="28"/>
        </w:rPr>
        <w:t xml:space="preserve">  с</w:t>
      </w:r>
      <w:r w:rsidRPr="00064426">
        <w:rPr>
          <w:rFonts w:ascii="Times New Roman" w:hAnsi="Times New Roman"/>
          <w:sz w:val="28"/>
          <w:szCs w:val="28"/>
        </w:rPr>
        <w:t>оответствии со статьей 172 Бюджетного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>
        <w:rPr>
          <w:rFonts w:ascii="Times New Roman" w:hAnsi="Times New Roman"/>
          <w:sz w:val="28"/>
          <w:szCs w:val="28"/>
        </w:rPr>
        <w:t>Муниципальном образовании Новоникольское сельское</w:t>
      </w:r>
      <w:r w:rsidRPr="00064426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064426">
        <w:rPr>
          <w:rFonts w:ascii="Times New Roman" w:hAnsi="Times New Roman"/>
          <w:sz w:val="28"/>
          <w:szCs w:val="28"/>
        </w:rPr>
        <w:t xml:space="preserve"> разработаны на основе стратегических установок,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сформулированных в посланиях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Федеральному Собранию Российской Федерации, Концепции долгосрочного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64426">
        <w:rPr>
          <w:rFonts w:ascii="Times New Roman" w:hAnsi="Times New Roman"/>
          <w:sz w:val="28"/>
          <w:szCs w:val="28"/>
        </w:rPr>
        <w:t>оциально-экономического развития Российской Федерации на период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064426">
        <w:rPr>
          <w:rFonts w:ascii="Times New Roman" w:hAnsi="Times New Roman"/>
          <w:sz w:val="28"/>
          <w:szCs w:val="28"/>
        </w:rPr>
        <w:t xml:space="preserve"> года, а так</w:t>
      </w:r>
      <w:r>
        <w:rPr>
          <w:rFonts w:ascii="Times New Roman" w:hAnsi="Times New Roman"/>
          <w:sz w:val="28"/>
          <w:szCs w:val="28"/>
        </w:rPr>
        <w:t>же задач, сформулированных в 2022</w:t>
      </w:r>
      <w:r w:rsidRPr="00064426">
        <w:rPr>
          <w:rFonts w:ascii="Times New Roman" w:hAnsi="Times New Roman"/>
          <w:sz w:val="28"/>
          <w:szCs w:val="28"/>
        </w:rPr>
        <w:t xml:space="preserve"> году в Указах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Президента Российской Федерации.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2A4" w:rsidRPr="009B5C85" w:rsidRDefault="000152A4" w:rsidP="000644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5C85">
        <w:rPr>
          <w:rFonts w:ascii="Times New Roman" w:hAnsi="Times New Roman"/>
          <w:b/>
          <w:bCs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bCs/>
          <w:sz w:val="28"/>
          <w:szCs w:val="28"/>
        </w:rPr>
        <w:t>итоги</w:t>
      </w:r>
      <w:r w:rsidRPr="009B5C85">
        <w:rPr>
          <w:rFonts w:ascii="Times New Roman" w:hAnsi="Times New Roman"/>
          <w:b/>
          <w:bCs/>
          <w:sz w:val="28"/>
          <w:szCs w:val="28"/>
        </w:rPr>
        <w:t xml:space="preserve"> налоговой</w:t>
      </w:r>
      <w:r>
        <w:rPr>
          <w:rFonts w:ascii="Times New Roman" w:hAnsi="Times New Roman"/>
          <w:b/>
          <w:bCs/>
          <w:sz w:val="28"/>
          <w:szCs w:val="28"/>
        </w:rPr>
        <w:t xml:space="preserve"> и  бюджетной </w:t>
      </w:r>
      <w:r w:rsidRPr="009B5C85">
        <w:rPr>
          <w:rFonts w:ascii="Times New Roman" w:hAnsi="Times New Roman"/>
          <w:b/>
          <w:bCs/>
          <w:sz w:val="28"/>
          <w:szCs w:val="28"/>
        </w:rPr>
        <w:t>политики</w:t>
      </w:r>
    </w:p>
    <w:p w:rsidR="000152A4" w:rsidRPr="00064426" w:rsidRDefault="000152A4" w:rsidP="0006442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>В 2016 году и начале 2017 года бюджетная и налоговая политика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сельского поселения реализовывалась в непростых экономических 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и в первую очередь была направлена на обеспечение сбалансированности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устойчивости бюджетной системы, а также на содействие социальному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экономическому развитию поселения.</w:t>
      </w: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>Несмотря на общероссийскую тенденцию замедления темпов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экономического роста состояние экономики сельского поселения в 2017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позволило сохранить положительную динамику наполнения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0FED">
        <w:rPr>
          <w:rFonts w:ascii="Times New Roman" w:hAnsi="Times New Roman"/>
          <w:sz w:val="28"/>
          <w:szCs w:val="28"/>
        </w:rPr>
        <w:t>В текущем году положительная динамика роста налоговых и неналоговых доходов бюджета сохраняется.</w:t>
      </w:r>
      <w:r>
        <w:rPr>
          <w:rFonts w:ascii="Times New Roman" w:hAnsi="Times New Roman"/>
          <w:sz w:val="28"/>
          <w:szCs w:val="28"/>
        </w:rPr>
        <w:t xml:space="preserve"> (см. таблицу №1):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Таблица №1.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2268"/>
        <w:gridCol w:w="1626"/>
        <w:gridCol w:w="2337"/>
      </w:tblGrid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Кто  уплачивает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Норматив зачисления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Объем поступлений  в  бюджет</w:t>
            </w:r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2018 -  534000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2019 -  498000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2020 -  542000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2021 -  587000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 281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491 300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 517 640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– 548 700 руб.</w:t>
            </w:r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Акцизы 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2015-  303700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2016-  354570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2017-  311500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2018-  360000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2019-  408000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2020-  441000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2021-  462000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  483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000 руб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512000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 557000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– 589 000 руб.</w:t>
            </w:r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2015-    11000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2016-    17150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2017-      6550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2018-      5400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2019-     6000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2020-     6000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2021 -    7000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 xml:space="preserve">2022 -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 xml:space="preserve"> 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4 000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– 2 000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– 2000 руб.</w:t>
            </w:r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Налог на  имущество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2015-    3800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2016-    5618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2017-    4124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2018-    7500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2019-    4000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2020-    4000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2021-    4000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2022-    5000 руб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   5000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   5000 руб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 -   5000 руб</w:t>
            </w:r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Налог на  землю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Юридические  и  физические  лица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2015-    9100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2016-    9100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2017-    8965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2018-   11900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2019-    9000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2020-    9000руб.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2021-   10000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2022 – 10000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  6000 руб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 -   6000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 -   6000 руб.</w:t>
            </w:r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собственности, доходы от оказания платных услуг  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Организации  и  физические  лица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2015-   7800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2016-  10000руб.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2020-  10000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2021 - 11000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2022 –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  -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000 руб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  - 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000 руб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  - 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000 руб</w:t>
            </w:r>
          </w:p>
        </w:tc>
      </w:tr>
    </w:tbl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прогнозном периоде 2023</w:t>
      </w:r>
      <w:r w:rsidRPr="00DC2CC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DC2CC8">
        <w:rPr>
          <w:rFonts w:ascii="Times New Roman" w:hAnsi="Times New Roman"/>
          <w:sz w:val="28"/>
          <w:szCs w:val="28"/>
        </w:rPr>
        <w:t xml:space="preserve"> годов предполагается незначительный ежегодный рост налоговых и неналоговых доходов местного бюджета в основном за счет роста поступлений от: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C8">
        <w:rPr>
          <w:rFonts w:ascii="Times New Roman" w:hAnsi="Times New Roman"/>
          <w:sz w:val="28"/>
          <w:szCs w:val="28"/>
        </w:rPr>
        <w:t xml:space="preserve">        акцизов по подакцизным товарам (продукции), производимым на территории Российской Федерации;   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налога на  доходы  физических  лиц;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налога на  имущество физических  лиц;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налога на  землю.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C2CC8">
        <w:rPr>
          <w:rFonts w:ascii="Times New Roman" w:hAnsi="Times New Roman"/>
          <w:color w:val="000000"/>
          <w:sz w:val="28"/>
          <w:szCs w:val="28"/>
        </w:rPr>
        <w:t xml:space="preserve">В целях расширения налогооблагаемой базы, увеличения поступлений налога на доходы физических лиц в бюджет сельского поселения администрацией сельского поселения будет продолжена работа по легализации </w:t>
      </w:r>
      <w:hyperlink r:id="rId7" w:tooltip="Заработная плата" w:history="1">
        <w:r w:rsidRPr="00DC2CC8">
          <w:rPr>
            <w:rStyle w:val="a9"/>
            <w:rFonts w:ascii="Times New Roman" w:hAnsi="Times New Roman"/>
            <w:color w:val="0066CC"/>
            <w:sz w:val="28"/>
            <w:szCs w:val="28"/>
            <w:bdr w:val="none" w:sz="0" w:space="0" w:color="auto" w:frame="1"/>
          </w:rPr>
          <w:t>заработной платы</w:t>
        </w:r>
      </w:hyperlink>
      <w:r w:rsidRPr="00DC2CC8">
        <w:rPr>
          <w:rFonts w:ascii="Times New Roman" w:hAnsi="Times New Roman"/>
          <w:color w:val="000000"/>
          <w:sz w:val="28"/>
          <w:szCs w:val="28"/>
        </w:rPr>
        <w:t>, выплачиваемой работодателями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C2CC8">
        <w:rPr>
          <w:rFonts w:ascii="Times New Roman" w:hAnsi="Times New Roman"/>
          <w:color w:val="000000"/>
          <w:sz w:val="28"/>
          <w:szCs w:val="28"/>
        </w:rPr>
        <w:t xml:space="preserve"> и по своевременной и полной оплате налогов предприятиями, являющимися основными налогоплательщиками на</w:t>
      </w:r>
      <w:r>
        <w:rPr>
          <w:rFonts w:ascii="Times New Roman" w:hAnsi="Times New Roman"/>
          <w:color w:val="000000"/>
          <w:sz w:val="28"/>
          <w:szCs w:val="28"/>
        </w:rPr>
        <w:t xml:space="preserve"> территории сельского поселения.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В 2021 году произошел значительный спад поступления НДФЛ в бюджет поселения. Причиной такого спада явились возвраты. Так за 1 полугодие 2021 года возвращено из консолидируемого бюджета в 3,8 раза больше средств, чем  за 1 полугодие 2022 года.</w:t>
      </w:r>
    </w:p>
    <w:p w:rsidR="000152A4" w:rsidRDefault="000152A4" w:rsidP="001A3389">
      <w:pPr>
        <w:pStyle w:val="a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90EDF">
        <w:rPr>
          <w:b/>
          <w:bCs/>
          <w:color w:val="000000"/>
          <w:sz w:val="28"/>
          <w:szCs w:val="28"/>
          <w:bdr w:val="none" w:sz="0" w:space="0" w:color="auto" w:frame="1"/>
        </w:rPr>
        <w:t>Земельный налог</w:t>
      </w:r>
      <w:r w:rsidRPr="00E9428B">
        <w:rPr>
          <w:color w:val="000000"/>
          <w:sz w:val="28"/>
          <w:szCs w:val="28"/>
        </w:rPr>
        <w:t xml:space="preserve"> </w:t>
      </w:r>
      <w:r w:rsidRPr="00490EDF">
        <w:rPr>
          <w:color w:val="000000"/>
          <w:sz w:val="28"/>
          <w:szCs w:val="28"/>
        </w:rPr>
        <w:t xml:space="preserve">устанавливается решением Совета депутатов сельского поселения </w:t>
      </w:r>
      <w:r>
        <w:rPr>
          <w:color w:val="000000"/>
          <w:sz w:val="28"/>
          <w:szCs w:val="28"/>
        </w:rPr>
        <w:t>на  основании</w:t>
      </w:r>
      <w:r w:rsidRPr="00490E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Налогового</w:t>
      </w:r>
      <w:r w:rsidRPr="00490EDF">
        <w:rPr>
          <w:color w:val="000000"/>
          <w:sz w:val="28"/>
          <w:szCs w:val="28"/>
        </w:rPr>
        <w:t xml:space="preserve"> ко</w:t>
      </w:r>
      <w:r>
        <w:rPr>
          <w:color w:val="000000"/>
          <w:sz w:val="28"/>
          <w:szCs w:val="28"/>
        </w:rPr>
        <w:t>декса</w:t>
      </w:r>
      <w:r w:rsidRPr="00490EDF">
        <w:rPr>
          <w:color w:val="000000"/>
          <w:sz w:val="28"/>
          <w:szCs w:val="28"/>
        </w:rPr>
        <w:t xml:space="preserve"> РФ и  обязателен к уплате на территории сельского поселения.</w:t>
      </w:r>
      <w:r>
        <w:rPr>
          <w:color w:val="000000"/>
          <w:sz w:val="28"/>
          <w:szCs w:val="28"/>
        </w:rPr>
        <w:t xml:space="preserve"> </w:t>
      </w:r>
      <w:r w:rsidRPr="00490EDF">
        <w:rPr>
          <w:color w:val="000000"/>
          <w:sz w:val="28"/>
          <w:szCs w:val="28"/>
        </w:rPr>
        <w:t xml:space="preserve">В  соответствии с Бюджетным кодексом Российской Федерации в бюджет сельского поселения  </w:t>
      </w:r>
      <w:hyperlink r:id="rId8" w:tooltip="Земельный налог" w:history="1">
        <w:r w:rsidRPr="00490EDF">
          <w:rPr>
            <w:rStyle w:val="a9"/>
            <w:color w:val="0066CC"/>
            <w:sz w:val="28"/>
            <w:szCs w:val="28"/>
            <w:bdr w:val="none" w:sz="0" w:space="0" w:color="auto" w:frame="1"/>
          </w:rPr>
          <w:t>земельный налог</w:t>
        </w:r>
      </w:hyperlink>
      <w:r w:rsidRPr="00490EDF">
        <w:rPr>
          <w:color w:val="000000"/>
          <w:sz w:val="28"/>
          <w:szCs w:val="28"/>
        </w:rPr>
        <w:t xml:space="preserve"> зачисляется по нормативу 100 процентов.</w:t>
      </w:r>
    </w:p>
    <w:p w:rsidR="000152A4" w:rsidRPr="00490EDF" w:rsidRDefault="000152A4" w:rsidP="00486213">
      <w:pPr>
        <w:pStyle w:val="aa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90EDF">
        <w:rPr>
          <w:color w:val="000000"/>
          <w:sz w:val="28"/>
          <w:szCs w:val="28"/>
        </w:rPr>
        <w:t xml:space="preserve">Расчет налога на имущество физических лиц будет исходить из кадастровой стоимости, которая наиболее приближена к </w:t>
      </w:r>
      <w:hyperlink r:id="rId9" w:tooltip="Рыночная стоимость" w:history="1">
        <w:r w:rsidRPr="00490EDF">
          <w:rPr>
            <w:rStyle w:val="a9"/>
            <w:color w:val="0066CC"/>
            <w:sz w:val="28"/>
            <w:szCs w:val="28"/>
            <w:bdr w:val="none" w:sz="0" w:space="0" w:color="auto" w:frame="1"/>
          </w:rPr>
          <w:t>рыночной стоимости</w:t>
        </w:r>
      </w:hyperlink>
      <w:r>
        <w:t xml:space="preserve"> </w:t>
      </w:r>
      <w:hyperlink r:id="rId10" w:tooltip="Объекты недвижимости" w:history="1">
        <w:r w:rsidRPr="00490EDF">
          <w:rPr>
            <w:rStyle w:val="a9"/>
            <w:color w:val="0066CC"/>
            <w:sz w:val="28"/>
            <w:szCs w:val="28"/>
            <w:bdr w:val="none" w:sz="0" w:space="0" w:color="auto" w:frame="1"/>
          </w:rPr>
          <w:t>объектов недвижимости</w:t>
        </w:r>
      </w:hyperlink>
      <w:r w:rsidRPr="00490EDF">
        <w:rPr>
          <w:color w:val="000000"/>
          <w:sz w:val="28"/>
          <w:szCs w:val="28"/>
        </w:rPr>
        <w:t>.</w:t>
      </w:r>
    </w:p>
    <w:p w:rsidR="000152A4" w:rsidRPr="00490EDF" w:rsidRDefault="000152A4" w:rsidP="00486213">
      <w:pPr>
        <w:pStyle w:val="aa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90EDF">
        <w:rPr>
          <w:color w:val="000000"/>
          <w:sz w:val="28"/>
          <w:szCs w:val="28"/>
        </w:rPr>
        <w:t>Налоговые ставки установлены решением Совета депутатов сельского поселения, в пределах установленных Налоговым кодексом Российской Федерации ограничений.</w:t>
      </w:r>
    </w:p>
    <w:p w:rsidR="000152A4" w:rsidRDefault="000152A4" w:rsidP="00E94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A7E6B">
        <w:rPr>
          <w:rFonts w:ascii="Times New Roman" w:hAnsi="Times New Roman"/>
          <w:sz w:val="28"/>
          <w:szCs w:val="28"/>
        </w:rPr>
        <w:t>В целях расширения налогооблагаемой базы по земельному налогу  и налогу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планируется продолжение работы :</w:t>
      </w:r>
    </w:p>
    <w:p w:rsidR="000152A4" w:rsidRDefault="000152A4" w:rsidP="00E94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7E6B">
        <w:rPr>
          <w:rFonts w:ascii="Times New Roman" w:hAnsi="Times New Roman"/>
          <w:sz w:val="28"/>
          <w:szCs w:val="28"/>
        </w:rPr>
        <w:t xml:space="preserve">по повышению качества проводимой органам местного самоуправления работы по актуализации перечня объектов недвижимого имущества, в отношении которых налоговая база определяется как кадастровая стоимость; </w:t>
      </w:r>
    </w:p>
    <w:p w:rsidR="000152A4" w:rsidRPr="008A7E6B" w:rsidRDefault="000152A4" w:rsidP="001A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7E6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8A7E6B">
        <w:rPr>
          <w:rFonts w:ascii="Times New Roman" w:hAnsi="Times New Roman"/>
          <w:sz w:val="28"/>
          <w:szCs w:val="28"/>
        </w:rPr>
        <w:t xml:space="preserve">вовлечению в налоговый оборот новых объектов налогообложения за счет проведения разъяснительной работы о необходимости их государственной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E6B">
        <w:rPr>
          <w:rFonts w:ascii="Times New Roman" w:hAnsi="Times New Roman"/>
          <w:sz w:val="28"/>
          <w:szCs w:val="28"/>
        </w:rPr>
        <w:t xml:space="preserve">регистрации в органах Росреестра. </w:t>
      </w: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>В целом стабильное поступление собственных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обеспечивает устойчивость бюджетной системы и социальную стабильность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в поселении.</w:t>
      </w:r>
    </w:p>
    <w:p w:rsidR="000152A4" w:rsidRPr="00064426" w:rsidRDefault="000152A4" w:rsidP="00486213">
      <w:pPr>
        <w:autoSpaceDE w:val="0"/>
        <w:autoSpaceDN w:val="0"/>
        <w:adjustRightInd w:val="0"/>
        <w:spacing w:after="0" w:line="240" w:lineRule="auto"/>
        <w:ind w:right="14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563B9">
        <w:rPr>
          <w:rFonts w:ascii="Times New Roman" w:hAnsi="Times New Roman"/>
          <w:sz w:val="28"/>
          <w:szCs w:val="28"/>
        </w:rPr>
        <w:t>Органами местного самоуправления продолжена работа по повышению эффективности бюджетных расходов с целью концентрации ресурсов наиболее значимых с точки зрения социально-экономического эффекта 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152A4" w:rsidRPr="001C0A15" w:rsidRDefault="000152A4" w:rsidP="001C0A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C0A15">
        <w:rPr>
          <w:rFonts w:ascii="Times New Roman" w:hAnsi="Times New Roman"/>
          <w:b/>
          <w:bCs/>
          <w:sz w:val="28"/>
          <w:szCs w:val="28"/>
        </w:rPr>
        <w:lastRenderedPageBreak/>
        <w:t>Основные задачи бюджетной и налоговой политики.</w:t>
      </w:r>
    </w:p>
    <w:p w:rsidR="000152A4" w:rsidRPr="00D13BCD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2023</w:t>
      </w:r>
      <w:r w:rsidRPr="00064426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5</w:t>
      </w:r>
      <w:r w:rsidRPr="00064426">
        <w:rPr>
          <w:rFonts w:ascii="Times New Roman" w:hAnsi="Times New Roman"/>
          <w:sz w:val="28"/>
          <w:szCs w:val="28"/>
        </w:rPr>
        <w:t xml:space="preserve"> годах бюджетная и налоговая политика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BCD">
        <w:rPr>
          <w:rFonts w:ascii="Times New Roman" w:hAnsi="Times New Roman"/>
          <w:sz w:val="28"/>
          <w:szCs w:val="28"/>
        </w:rPr>
        <w:t>МО «Новоникольское сельское поселение»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поселения.</w:t>
      </w:r>
    </w:p>
    <w:p w:rsidR="000152A4" w:rsidRPr="00D13BCD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3BCD">
        <w:rPr>
          <w:rFonts w:ascii="Times New Roman" w:hAnsi="Times New Roman"/>
          <w:sz w:val="28"/>
          <w:szCs w:val="28"/>
        </w:rPr>
        <w:t>С учетом этого в среднесрочной перспективе бюджетная и налоговая политика поселения сохранит свои приоритеты и будет сконцентрирована на решении следующих основных задач.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3BCD">
        <w:rPr>
          <w:rFonts w:ascii="Times New Roman" w:hAnsi="Times New Roman"/>
          <w:sz w:val="28"/>
          <w:szCs w:val="28"/>
        </w:rPr>
        <w:t>1) Обеспечение сбалансированности и устойчивости бюджетной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BCD">
        <w:rPr>
          <w:rFonts w:ascii="Times New Roman" w:hAnsi="Times New Roman"/>
          <w:sz w:val="28"/>
          <w:szCs w:val="28"/>
        </w:rPr>
        <w:t>МО «Новоникольское сельское поселение».</w:t>
      </w: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>Составление проекта бюджета на предстоящие три года должно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064426">
        <w:rPr>
          <w:rFonts w:ascii="Times New Roman" w:hAnsi="Times New Roman"/>
          <w:sz w:val="28"/>
          <w:szCs w:val="28"/>
        </w:rPr>
        <w:t>азироваться на реальной экономической ситуации. Наряду с этим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необходимо принять меры по исключению необоснованного роста расходов.</w:t>
      </w:r>
    </w:p>
    <w:p w:rsidR="000152A4" w:rsidRPr="00064426" w:rsidRDefault="000152A4" w:rsidP="00486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>Все предложения по обеспечению принимаемых расходных обязательств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должны содержать указания на конкретные результаты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бюджетных ассигнований и источники их финансового обеспечения.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Оптимизация </w:t>
      </w:r>
      <w:r w:rsidRPr="00064426">
        <w:rPr>
          <w:rFonts w:ascii="Times New Roman" w:hAnsi="Times New Roman"/>
          <w:sz w:val="28"/>
          <w:szCs w:val="28"/>
        </w:rPr>
        <w:t xml:space="preserve"> бюджетных расходов.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>При составлении проекта бюджета сельского поселения  следует обеспечить оптимальность структуры 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расходов. Ограниченные финансовые ресурсы должны в первоочередном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 xml:space="preserve">порядке обеспечивать выполнение приоритетных задач социально-экономического развития поселения, в том числе </w:t>
      </w:r>
      <w:r>
        <w:rPr>
          <w:rFonts w:ascii="Times New Roman" w:hAnsi="Times New Roman"/>
          <w:sz w:val="28"/>
          <w:szCs w:val="28"/>
        </w:rPr>
        <w:t xml:space="preserve">обозначенных </w:t>
      </w:r>
      <w:r w:rsidRPr="00064426">
        <w:rPr>
          <w:rFonts w:ascii="Times New Roman" w:hAnsi="Times New Roman"/>
          <w:sz w:val="28"/>
          <w:szCs w:val="28"/>
        </w:rPr>
        <w:t>социальными Указами Президента страны.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>3) Сохранение режима экономии бюджетных средств.</w:t>
      </w:r>
    </w:p>
    <w:p w:rsidR="000152A4" w:rsidRPr="00064426" w:rsidRDefault="000152A4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>При исполнении бюджета сельского поселения необходимо обеспечить максимальную экономию бюджетных средств за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их рационального использования. Для этого должны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сохранены сдерживающие механизмы, обеспечивающие приоритетное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финансирование первоочередных и социально-значимых обязательств.</w:t>
      </w:r>
    </w:p>
    <w:p w:rsidR="000152A4" w:rsidRPr="00064426" w:rsidRDefault="000152A4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 xml:space="preserve">Одновременно следует </w:t>
      </w:r>
      <w:r w:rsidRPr="00D13BCD">
        <w:rPr>
          <w:rFonts w:ascii="Times New Roman" w:hAnsi="Times New Roman"/>
          <w:sz w:val="28"/>
          <w:szCs w:val="28"/>
        </w:rPr>
        <w:t>продолжить ежемесячный</w:t>
      </w:r>
      <w:r>
        <w:rPr>
          <w:rFonts w:ascii="Times New Roman" w:hAnsi="Times New Roman"/>
          <w:sz w:val="28"/>
          <w:szCs w:val="28"/>
        </w:rPr>
        <w:t xml:space="preserve"> мониторинг</w:t>
      </w:r>
      <w:r w:rsidRPr="00064426">
        <w:rPr>
          <w:rFonts w:ascii="Times New Roman" w:hAnsi="Times New Roman"/>
          <w:sz w:val="28"/>
          <w:szCs w:val="28"/>
        </w:rPr>
        <w:t xml:space="preserve"> экономии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бюджетных расходов по результатам конкурсных процедур. Бюджетные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ассигнования главных распорядителей бюджетных средств 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оперативно уменьшаться на суммы образовавшейся экономии.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>4) Усиление роли программно-целевых методов при 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бюджетного процесса.</w:t>
      </w:r>
    </w:p>
    <w:p w:rsidR="000152A4" w:rsidRPr="00CB09F2" w:rsidRDefault="000152A4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>В предстоящем периоде необходимо обеспечить внедрение программно-целевых принципов о</w:t>
      </w:r>
      <w:r>
        <w:rPr>
          <w:rFonts w:ascii="Times New Roman" w:hAnsi="Times New Roman"/>
          <w:sz w:val="28"/>
          <w:szCs w:val="28"/>
        </w:rPr>
        <w:t>рганизации деятельности органов м</w:t>
      </w:r>
      <w:r w:rsidRPr="00064426">
        <w:rPr>
          <w:rFonts w:ascii="Times New Roman" w:hAnsi="Times New Roman"/>
          <w:sz w:val="28"/>
          <w:szCs w:val="28"/>
        </w:rPr>
        <w:t>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самоуправления.</w:t>
      </w:r>
    </w:p>
    <w:p w:rsidR="000152A4" w:rsidRPr="00CB09F2" w:rsidRDefault="000152A4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09F2">
        <w:rPr>
          <w:rFonts w:ascii="Times New Roman" w:hAnsi="Times New Roman"/>
          <w:sz w:val="28"/>
          <w:szCs w:val="28"/>
        </w:rPr>
        <w:t>С учетом этого  разработа</w:t>
      </w:r>
      <w:r>
        <w:rPr>
          <w:rFonts w:ascii="Times New Roman" w:hAnsi="Times New Roman"/>
          <w:sz w:val="28"/>
          <w:szCs w:val="28"/>
        </w:rPr>
        <w:t>н</w:t>
      </w:r>
      <w:r w:rsidRPr="00CB09F2">
        <w:rPr>
          <w:rFonts w:ascii="Times New Roman" w:hAnsi="Times New Roman"/>
          <w:sz w:val="28"/>
          <w:szCs w:val="28"/>
        </w:rPr>
        <w:t xml:space="preserve"> порядок 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 xml:space="preserve"> поселения и программы поселения с целью охвата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ими большей части расходов бюджета и последовательного перехода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формированию бюджета по программному принципу.</w:t>
      </w:r>
    </w:p>
    <w:p w:rsidR="000152A4" w:rsidRPr="00CB09F2" w:rsidRDefault="000152A4" w:rsidP="00CB0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09F2">
        <w:rPr>
          <w:rFonts w:ascii="Times New Roman" w:hAnsi="Times New Roman"/>
          <w:sz w:val="28"/>
          <w:szCs w:val="28"/>
        </w:rPr>
        <w:t>5) Повышение прозрачности бюджетного процесса.</w:t>
      </w:r>
    </w:p>
    <w:p w:rsidR="000152A4" w:rsidRPr="00CB09F2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09F2">
        <w:rPr>
          <w:rFonts w:ascii="Times New Roman" w:hAnsi="Times New Roman"/>
          <w:sz w:val="28"/>
          <w:szCs w:val="28"/>
        </w:rPr>
        <w:lastRenderedPageBreak/>
        <w:t>Процесс формирования и исполнения бюджета сельского поселения должен стать более открытым и понятным для 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 xml:space="preserve"> жителя поселения. Для этого обеспечи</w:t>
      </w:r>
      <w:r>
        <w:rPr>
          <w:rFonts w:ascii="Times New Roman" w:hAnsi="Times New Roman"/>
          <w:sz w:val="28"/>
          <w:szCs w:val="28"/>
        </w:rPr>
        <w:t xml:space="preserve">вается </w:t>
      </w:r>
      <w:r w:rsidRPr="00CB09F2">
        <w:rPr>
          <w:rFonts w:ascii="Times New Roman" w:hAnsi="Times New Roman"/>
          <w:sz w:val="28"/>
          <w:szCs w:val="28"/>
        </w:rPr>
        <w:t>проведение общественного обсуждения проекта бюджета и отчета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исполнении бюджета с жителями поселения, а также  регулярное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размещение на сайте поселения материалов по бюджету поселения.</w:t>
      </w:r>
    </w:p>
    <w:p w:rsidR="000152A4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52A4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9F2">
        <w:rPr>
          <w:rFonts w:ascii="Times New Roman" w:hAnsi="Times New Roman"/>
          <w:b/>
          <w:bCs/>
          <w:sz w:val="28"/>
          <w:szCs w:val="28"/>
        </w:rPr>
        <w:t xml:space="preserve">3. Основные направления налоговой политики и подходы </w:t>
      </w:r>
    </w:p>
    <w:p w:rsidR="000152A4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CB09F2">
        <w:rPr>
          <w:rFonts w:ascii="Times New Roman" w:hAnsi="Times New Roman"/>
          <w:b/>
          <w:bCs/>
          <w:sz w:val="28"/>
          <w:szCs w:val="28"/>
        </w:rPr>
        <w:t>формированию доходов бюджета</w:t>
      </w:r>
    </w:p>
    <w:p w:rsidR="000152A4" w:rsidRPr="00CB09F2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52A4" w:rsidRPr="00CB09F2" w:rsidRDefault="000152A4" w:rsidP="003A3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</w:t>
      </w:r>
      <w:r w:rsidRPr="00CB09F2">
        <w:rPr>
          <w:rFonts w:ascii="Times New Roman" w:hAnsi="Times New Roman"/>
          <w:sz w:val="28"/>
          <w:szCs w:val="28"/>
        </w:rPr>
        <w:t>Главной задачей налогово</w:t>
      </w:r>
      <w:r>
        <w:rPr>
          <w:rFonts w:ascii="Times New Roman" w:hAnsi="Times New Roman"/>
          <w:sz w:val="28"/>
          <w:szCs w:val="28"/>
        </w:rPr>
        <w:t xml:space="preserve">й политики сельского поселения </w:t>
      </w:r>
      <w:r w:rsidRPr="00CB09F2">
        <w:rPr>
          <w:rFonts w:ascii="Times New Roman" w:hAnsi="Times New Roman"/>
          <w:sz w:val="28"/>
          <w:szCs w:val="28"/>
        </w:rPr>
        <w:t xml:space="preserve"> является содействие росту доходов бюджетной системы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полного выполнения расходных обязательств поселения.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09F2">
        <w:rPr>
          <w:rFonts w:ascii="Times New Roman" w:hAnsi="Times New Roman"/>
          <w:sz w:val="28"/>
          <w:szCs w:val="28"/>
        </w:rPr>
        <w:t>С учетом э</w:t>
      </w:r>
      <w:r>
        <w:rPr>
          <w:rFonts w:ascii="Times New Roman" w:hAnsi="Times New Roman"/>
          <w:sz w:val="28"/>
          <w:szCs w:val="28"/>
        </w:rPr>
        <w:t>того</w:t>
      </w:r>
      <w:r w:rsidRPr="00CB09F2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>логовая политика поселения в 2023</w:t>
      </w:r>
      <w:r w:rsidRPr="00CB09F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CB09F2">
        <w:rPr>
          <w:rFonts w:ascii="Times New Roman" w:hAnsi="Times New Roman"/>
          <w:sz w:val="28"/>
          <w:szCs w:val="28"/>
        </w:rPr>
        <w:t xml:space="preserve"> годах, как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прежние годы, будет направлена на повышение эффективности налоговой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 xml:space="preserve">ы сельского поселения.  </w:t>
      </w:r>
      <w:r w:rsidRPr="00CB09F2">
        <w:rPr>
          <w:rFonts w:ascii="Times New Roman" w:hAnsi="Times New Roman"/>
          <w:sz w:val="28"/>
          <w:szCs w:val="28"/>
        </w:rPr>
        <w:t>В условиях дефицита средств бюджета должна быть усилена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органов местного самоуправления по анализу обоснованности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эффективности применения налоговых льгот. Указанный анализ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носить детальный характер и в случае необходимости обеспечивать 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конкретных мер по оптимизации налоговых льгот, имеющих низкую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результативность.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8A4">
        <w:rPr>
          <w:rFonts w:ascii="Times New Roman" w:hAnsi="Times New Roman"/>
          <w:sz w:val="28"/>
          <w:szCs w:val="28"/>
        </w:rPr>
        <w:t>Наряду с оптимизацией налоговых льгот должны быть усилены меры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мобилизации резервов доходов за счет сокращения задолженности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платежам в бюджетную систему сельского поселения.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8A4">
        <w:rPr>
          <w:rFonts w:ascii="Times New Roman" w:hAnsi="Times New Roman"/>
          <w:sz w:val="28"/>
          <w:szCs w:val="28"/>
        </w:rPr>
        <w:t>Эффективным инструментом является межведомственное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взаимодействие с руководителями организаций, имеющих задолженность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уклоняющихся от уплаты налогов. Однако, несмотря на это, потенциал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возможных к привлечению в бюджет поселения резервов доходов за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задолженности по налогам и сборам остается достаточно серьезным.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8A4">
        <w:rPr>
          <w:rFonts w:ascii="Times New Roman" w:hAnsi="Times New Roman"/>
          <w:sz w:val="28"/>
          <w:szCs w:val="28"/>
        </w:rPr>
        <w:t>Для обеспечения устойчивого исполнения бюджета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AD48A4">
        <w:rPr>
          <w:rFonts w:ascii="Times New Roman" w:hAnsi="Times New Roman"/>
          <w:sz w:val="28"/>
          <w:szCs w:val="28"/>
        </w:rPr>
        <w:t xml:space="preserve"> планирование его доходной части 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основываться на показателях консервативного варианта прогноза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социально-экономического развития поселения.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8A4">
        <w:rPr>
          <w:rFonts w:ascii="Times New Roman" w:hAnsi="Times New Roman"/>
          <w:sz w:val="28"/>
          <w:szCs w:val="28"/>
        </w:rPr>
        <w:t>Одновременно при формировании проекта бюджета сельского поселения на предстоящий трехлетний период следует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учесть влияние на доходы бюджета федерального налогового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законодательства.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52A4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8A4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Основные  направления  бюджетной  политики</w:t>
      </w:r>
    </w:p>
    <w:p w:rsidR="000152A4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2A4" w:rsidRPr="003A37F7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3A37F7">
        <w:rPr>
          <w:rFonts w:ascii="Times New Roman" w:hAnsi="Times New Roman"/>
          <w:b/>
          <w:color w:val="000000"/>
          <w:sz w:val="28"/>
          <w:szCs w:val="28"/>
        </w:rPr>
        <w:t>4.1.Основными принципами реализации бюджетной политики будут: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13F24">
        <w:rPr>
          <w:rFonts w:ascii="Times New Roman" w:hAnsi="Times New Roman"/>
          <w:color w:val="000000"/>
          <w:sz w:val="28"/>
          <w:szCs w:val="28"/>
        </w:rPr>
        <w:t>1. Формирование бездефицитного бюджета поселения. Соблюдение принципа означает соразмерность расходов бюджета поселения с поступающими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3F24">
        <w:rPr>
          <w:rFonts w:ascii="Times New Roman" w:hAnsi="Times New Roman"/>
          <w:color w:val="000000"/>
          <w:sz w:val="28"/>
          <w:szCs w:val="28"/>
        </w:rPr>
        <w:t>доходами.</w:t>
      </w:r>
      <w:r w:rsidRPr="00513F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13F24">
        <w:rPr>
          <w:rFonts w:ascii="Times New Roman" w:hAnsi="Times New Roman"/>
          <w:color w:val="000000"/>
          <w:sz w:val="28"/>
          <w:szCs w:val="28"/>
        </w:rPr>
        <w:t xml:space="preserve">2. Выполнение принятых социальных обязательств. Соблюдение </w:t>
      </w:r>
      <w:r w:rsidRPr="00513F24">
        <w:rPr>
          <w:rFonts w:ascii="Times New Roman" w:hAnsi="Times New Roman"/>
          <w:color w:val="000000"/>
          <w:sz w:val="28"/>
          <w:szCs w:val="28"/>
        </w:rPr>
        <w:lastRenderedPageBreak/>
        <w:t>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майских указах Президента Российской Федерации.</w:t>
      </w:r>
      <w:r w:rsidRPr="00513F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13F24">
        <w:rPr>
          <w:rFonts w:ascii="Times New Roman" w:hAnsi="Times New Roman"/>
          <w:color w:val="000000"/>
          <w:sz w:val="28"/>
          <w:szCs w:val="28"/>
        </w:rPr>
        <w:t>Большинство задач в сфере бюджетной политики, поставленных в предыдущие годы, сохраняют свою актуальность.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4.2.</w:t>
      </w:r>
      <w:r w:rsidRPr="003A37F7">
        <w:rPr>
          <w:rFonts w:ascii="Times New Roman" w:hAnsi="Times New Roman"/>
          <w:b/>
          <w:color w:val="000000"/>
          <w:sz w:val="28"/>
          <w:szCs w:val="28"/>
        </w:rPr>
        <w:t>Основными за</w:t>
      </w:r>
      <w:r>
        <w:rPr>
          <w:rFonts w:ascii="Times New Roman" w:hAnsi="Times New Roman"/>
          <w:b/>
          <w:color w:val="000000"/>
          <w:sz w:val="28"/>
          <w:szCs w:val="28"/>
        </w:rPr>
        <w:t>дачами бюджетной политики на 2023 год и плановый период 2024</w:t>
      </w:r>
      <w:r w:rsidRPr="003A37F7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A37F7">
        <w:rPr>
          <w:rFonts w:ascii="Times New Roman" w:hAnsi="Times New Roman"/>
          <w:b/>
          <w:color w:val="000000"/>
          <w:sz w:val="28"/>
          <w:szCs w:val="28"/>
        </w:rPr>
        <w:t xml:space="preserve"> годов являются:</w:t>
      </w:r>
    </w:p>
    <w:p w:rsidR="000152A4" w:rsidRDefault="000152A4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</w:t>
      </w:r>
      <w:r w:rsidRPr="00513F24">
        <w:rPr>
          <w:rFonts w:ascii="Times New Roman" w:hAnsi="Times New Roman"/>
          <w:color w:val="000000"/>
          <w:sz w:val="28"/>
          <w:szCs w:val="28"/>
        </w:rPr>
        <w:t>роведение ответственной бюджетной политики, способствующей обеспечению долгосрочной сбалансированности и устойчивости бюджетной системы поселения и формированию условий для ускорения темпов экономического роста, укреплению финансовой стабильности сельского поселения;</w:t>
      </w:r>
      <w:r w:rsidRPr="00513F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использование всех возможностей для привлечения средств внебюджетных источников, а также средств федерального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13F24">
        <w:rPr>
          <w:rFonts w:ascii="Times New Roman" w:hAnsi="Times New Roman"/>
          <w:color w:val="000000"/>
          <w:sz w:val="28"/>
          <w:szCs w:val="28"/>
        </w:rPr>
        <w:t>областного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и районного </w:t>
      </w:r>
      <w:r w:rsidRPr="00513F24">
        <w:rPr>
          <w:rFonts w:ascii="Times New Roman" w:hAnsi="Times New Roman"/>
          <w:color w:val="000000"/>
          <w:sz w:val="28"/>
          <w:szCs w:val="28"/>
        </w:rPr>
        <w:t>бюджета;</w:t>
      </w:r>
      <w:r w:rsidRPr="00513F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повышение качества управления общественными финансами, эффективности расходования бюджетных средств, строгое соблюдение бюджетно-финансовой дисциплины;</w:t>
      </w:r>
      <w:r w:rsidRPr="00513F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повышение эффективности реализации муниципальных программ сельского поселения;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усиление внутреннего муниципального финансового контроля за соблюдением бюджетного законодательства и иных нормативных правовых актов, регулирующих бюджетные правоотношения, а также за соблюдением законодательства о контрактной системе в сфере закупок товаров, работ, услуг для обеспечения муниципальных нужд;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решений;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размещение в информационно-телекоммуникационной сети "Интернет" информации, связанной с реализацией бюджетного процесса;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размещение отчетов о ходе реализации и оценке эффективности муниципальных программ сельского поселения на официальном сайте в информационно-телекоммуникационной сети "Интернет".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внедрение принципов инициативного бюджетирования,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0152A4" w:rsidRPr="001C0A15" w:rsidRDefault="000152A4" w:rsidP="001C0A15">
      <w:pPr>
        <w:pStyle w:val="Default"/>
        <w:ind w:firstLine="708"/>
        <w:jc w:val="both"/>
        <w:rPr>
          <w:sz w:val="28"/>
          <w:szCs w:val="28"/>
        </w:rPr>
      </w:pPr>
      <w:r w:rsidRPr="001C0A15">
        <w:rPr>
          <w:sz w:val="28"/>
          <w:szCs w:val="28"/>
        </w:rPr>
        <w:t>Бюджетная по</w:t>
      </w:r>
      <w:r>
        <w:rPr>
          <w:sz w:val="28"/>
          <w:szCs w:val="28"/>
        </w:rPr>
        <w:t>литика в области расходов на 2023 год и плановый период 2024</w:t>
      </w:r>
      <w:r w:rsidRPr="001C0A15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C0A15">
        <w:rPr>
          <w:sz w:val="28"/>
          <w:szCs w:val="28"/>
        </w:rPr>
        <w:t xml:space="preserve"> годов будет направлена, в первую очередь, на сохранение социальной направленности бюджета и повышение результативности бюджетных расходов. </w:t>
      </w:r>
    </w:p>
    <w:p w:rsidR="000152A4" w:rsidRDefault="000152A4" w:rsidP="00F71583">
      <w:pPr>
        <w:pStyle w:val="Default"/>
        <w:ind w:firstLine="567"/>
        <w:jc w:val="both"/>
        <w:rPr>
          <w:sz w:val="28"/>
          <w:szCs w:val="28"/>
        </w:rPr>
      </w:pPr>
      <w:r w:rsidRPr="001C0A15">
        <w:rPr>
          <w:sz w:val="28"/>
          <w:szCs w:val="28"/>
        </w:rPr>
        <w:lastRenderedPageBreak/>
        <w:t xml:space="preserve">Важнейшими задачами бюджетной политики в области расходов являются обеспечение сбалансированности и устойчивости бюджетной системы поселения, безусловное исполнение расходных обязательств местного бюджета, повышение эффективности бюджетных расходов. </w:t>
      </w:r>
    </w:p>
    <w:p w:rsidR="000152A4" w:rsidRPr="001C0A15" w:rsidRDefault="000152A4" w:rsidP="00F71583">
      <w:pPr>
        <w:pStyle w:val="Default"/>
        <w:ind w:firstLine="567"/>
        <w:jc w:val="both"/>
        <w:rPr>
          <w:sz w:val="28"/>
          <w:szCs w:val="28"/>
        </w:rPr>
      </w:pPr>
    </w:p>
    <w:p w:rsidR="000152A4" w:rsidRPr="003A37F7" w:rsidRDefault="000152A4" w:rsidP="001C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A37F7">
        <w:rPr>
          <w:rFonts w:ascii="Times New Roman" w:hAnsi="Times New Roman"/>
          <w:b/>
          <w:sz w:val="28"/>
          <w:szCs w:val="28"/>
        </w:rPr>
        <w:t>4.3. Совершенствование механизмов программно-целевого метода бюджетного планирования.</w:t>
      </w:r>
    </w:p>
    <w:p w:rsidR="000152A4" w:rsidRDefault="000152A4" w:rsidP="00752E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0A15">
        <w:rPr>
          <w:rFonts w:ascii="Times New Roman" w:hAnsi="Times New Roman"/>
          <w:sz w:val="28"/>
          <w:szCs w:val="28"/>
        </w:rPr>
        <w:t xml:space="preserve">Следует обеспечить развитие различных инструментов программно-целевого планирования. Требуется дальнейшее совершенствование системы оценки эффективности реализации целевых программ, обеспечивающей контроль за соответствием показателей целевых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целевых программ. Долгосрочные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1C0A15">
        <w:rPr>
          <w:rFonts w:ascii="Times New Roman" w:hAnsi="Times New Roman"/>
          <w:sz w:val="28"/>
          <w:szCs w:val="28"/>
        </w:rPr>
        <w:t xml:space="preserve"> программы должны быть ориентированы на решение системных проблем социально-эко</w:t>
      </w:r>
      <w:r>
        <w:rPr>
          <w:rFonts w:ascii="Times New Roman" w:hAnsi="Times New Roman"/>
          <w:sz w:val="28"/>
          <w:szCs w:val="28"/>
        </w:rPr>
        <w:t>номического развития поселения</w:t>
      </w:r>
      <w:r w:rsidRPr="001C0A15">
        <w:rPr>
          <w:rFonts w:ascii="Times New Roman" w:hAnsi="Times New Roman"/>
          <w:sz w:val="28"/>
          <w:szCs w:val="28"/>
        </w:rPr>
        <w:t>.</w:t>
      </w:r>
    </w:p>
    <w:p w:rsidR="000152A4" w:rsidRPr="001C0A15" w:rsidRDefault="000152A4" w:rsidP="00752E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0A15">
        <w:rPr>
          <w:rFonts w:ascii="Times New Roman" w:hAnsi="Times New Roman"/>
          <w:sz w:val="28"/>
          <w:szCs w:val="28"/>
        </w:rPr>
        <w:t xml:space="preserve">Бюджетная политика муниципального </w:t>
      </w:r>
      <w:r w:rsidRPr="00D13BCD">
        <w:rPr>
          <w:rFonts w:ascii="Times New Roman" w:hAnsi="Times New Roman"/>
          <w:sz w:val="28"/>
          <w:szCs w:val="28"/>
        </w:rPr>
        <w:t>образования «Новоникольско</w:t>
      </w:r>
      <w:r>
        <w:rPr>
          <w:rFonts w:ascii="Times New Roman" w:hAnsi="Times New Roman"/>
          <w:sz w:val="28"/>
          <w:szCs w:val="28"/>
        </w:rPr>
        <w:t>е</w:t>
      </w:r>
      <w:r w:rsidRPr="00D13BCD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D13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поселение</w:t>
      </w:r>
      <w:r w:rsidRPr="00D13BCD">
        <w:rPr>
          <w:rFonts w:ascii="Times New Roman" w:hAnsi="Times New Roman"/>
          <w:sz w:val="28"/>
          <w:szCs w:val="28"/>
        </w:rPr>
        <w:t>» в 202</w:t>
      </w:r>
      <w:r>
        <w:rPr>
          <w:rFonts w:ascii="Times New Roman" w:hAnsi="Times New Roman"/>
          <w:sz w:val="28"/>
          <w:szCs w:val="28"/>
        </w:rPr>
        <w:t>3 году и плановый период 2024</w:t>
      </w:r>
      <w:r w:rsidRPr="00D13BC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D13BCD">
        <w:rPr>
          <w:rFonts w:ascii="Times New Roman" w:hAnsi="Times New Roman"/>
          <w:sz w:val="28"/>
          <w:szCs w:val="28"/>
        </w:rPr>
        <w:t xml:space="preserve"> го</w:t>
      </w:r>
      <w:r w:rsidRPr="001C0A15">
        <w:rPr>
          <w:rFonts w:ascii="Times New Roman" w:hAnsi="Times New Roman"/>
          <w:sz w:val="28"/>
          <w:szCs w:val="28"/>
        </w:rPr>
        <w:t>дов должна проводиться в условиях обеспечения достижения запланированных органами местного самоуправления поселения результатов в связи, с чем, исполнительно-распорядительному органу местного самоуправления необходимо:</w:t>
      </w:r>
    </w:p>
    <w:p w:rsidR="000152A4" w:rsidRPr="001C0A15" w:rsidRDefault="000152A4" w:rsidP="001C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0A15">
        <w:rPr>
          <w:rFonts w:ascii="Times New Roman" w:hAnsi="Times New Roman"/>
          <w:sz w:val="28"/>
          <w:szCs w:val="28"/>
        </w:rPr>
        <w:t>принять меры по повышению эффективности бюджетного процесса, сбалансированности бюджета, наращиванию налогового потенциала;</w:t>
      </w:r>
    </w:p>
    <w:p w:rsidR="000152A4" w:rsidRPr="001C0A15" w:rsidRDefault="000152A4" w:rsidP="001C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0A15">
        <w:rPr>
          <w:rFonts w:ascii="Times New Roman" w:hAnsi="Times New Roman"/>
          <w:sz w:val="28"/>
          <w:szCs w:val="28"/>
        </w:rPr>
        <w:t>продолжить работу по оптимизации и повышению эффективности бюджетных расходов</w:t>
      </w:r>
      <w:r>
        <w:rPr>
          <w:rFonts w:ascii="Times New Roman" w:hAnsi="Times New Roman"/>
          <w:sz w:val="28"/>
          <w:szCs w:val="28"/>
        </w:rPr>
        <w:t>.</w:t>
      </w:r>
    </w:p>
    <w:p w:rsidR="000152A4" w:rsidRPr="001C0A15" w:rsidRDefault="000152A4" w:rsidP="001C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2A4" w:rsidRDefault="000152A4" w:rsidP="003A3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A37F7">
        <w:rPr>
          <w:rFonts w:ascii="Times New Roman" w:hAnsi="Times New Roman"/>
          <w:b/>
          <w:sz w:val="28"/>
          <w:szCs w:val="28"/>
        </w:rPr>
        <w:t xml:space="preserve">4.4. </w:t>
      </w:r>
      <w:r w:rsidRPr="003A37F7">
        <w:rPr>
          <w:rFonts w:ascii="&amp;quot" w:hAnsi="&amp;quot"/>
          <w:b/>
          <w:color w:val="000000"/>
          <w:sz w:val="28"/>
          <w:szCs w:val="28"/>
        </w:rPr>
        <w:t>Основные подходы к формированию бюджета поселения</w:t>
      </w:r>
    </w:p>
    <w:p w:rsidR="000152A4" w:rsidRPr="00CC7745" w:rsidRDefault="000152A4" w:rsidP="003A3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7"/>
          <w:szCs w:val="27"/>
        </w:rPr>
      </w:pPr>
    </w:p>
    <w:p w:rsidR="000152A4" w:rsidRPr="003A37F7" w:rsidRDefault="000152A4" w:rsidP="008B3F25">
      <w:pPr>
        <w:pStyle w:val="aa"/>
        <w:spacing w:before="0" w:beforeAutospacing="0" w:after="0" w:afterAutospacing="0"/>
        <w:ind w:firstLine="708"/>
        <w:rPr>
          <w:rFonts w:ascii="&amp;quot" w:hAnsi="&amp;quot"/>
          <w:color w:val="000000"/>
          <w:sz w:val="28"/>
          <w:szCs w:val="28"/>
        </w:rPr>
      </w:pPr>
      <w:r w:rsidRPr="003A37F7">
        <w:rPr>
          <w:rFonts w:ascii="&amp;quot" w:hAnsi="&amp;quot"/>
          <w:color w:val="000000"/>
          <w:sz w:val="28"/>
          <w:szCs w:val="28"/>
        </w:rPr>
        <w:t>За основу планирования р</w:t>
      </w:r>
      <w:r>
        <w:rPr>
          <w:rFonts w:ascii="&amp;quot" w:hAnsi="&amp;quot"/>
          <w:color w:val="000000"/>
          <w:sz w:val="28"/>
          <w:szCs w:val="28"/>
        </w:rPr>
        <w:t>асходов бюджета поселения на 202</w:t>
      </w:r>
      <w:r>
        <w:rPr>
          <w:color w:val="000000"/>
          <w:sz w:val="28"/>
          <w:szCs w:val="28"/>
        </w:rPr>
        <w:t>3</w:t>
      </w:r>
      <w:r w:rsidRPr="003A37F7">
        <w:rPr>
          <w:rFonts w:ascii="&amp;quot" w:hAnsi="&amp;quot"/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5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годы приня</w:t>
      </w:r>
      <w:r>
        <w:rPr>
          <w:rFonts w:ascii="&amp;quot" w:hAnsi="&amp;quot"/>
          <w:color w:val="000000"/>
          <w:sz w:val="28"/>
          <w:szCs w:val="28"/>
        </w:rPr>
        <w:t>ты бюджетные ассигнования на 20</w:t>
      </w:r>
      <w:r>
        <w:rPr>
          <w:color w:val="000000"/>
          <w:sz w:val="28"/>
          <w:szCs w:val="28"/>
        </w:rPr>
        <w:t>22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год, установленные Решением Совета сельского поселения от </w:t>
      </w:r>
      <w:r>
        <w:rPr>
          <w:rFonts w:ascii="&amp;quot" w:hAnsi="&amp;quot"/>
          <w:color w:val="000000"/>
          <w:sz w:val="28"/>
          <w:szCs w:val="28"/>
        </w:rPr>
        <w:t>27.12.20</w:t>
      </w:r>
      <w:r>
        <w:rPr>
          <w:color w:val="000000"/>
          <w:sz w:val="28"/>
          <w:szCs w:val="28"/>
        </w:rPr>
        <w:t>21</w:t>
      </w:r>
      <w:r w:rsidRPr="00752ED7">
        <w:rPr>
          <w:rFonts w:ascii="&amp;quot" w:hAnsi="&amp;quot"/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1</w:t>
      </w:r>
      <w:r w:rsidRPr="00752ED7">
        <w:rPr>
          <w:rFonts w:ascii="&amp;quot" w:hAnsi="&amp;quot"/>
          <w:color w:val="000000"/>
          <w:sz w:val="28"/>
          <w:szCs w:val="28"/>
        </w:rPr>
        <w:t>49 «О бюджете МО «Новоникольское сельское поселение» на 20</w:t>
      </w:r>
      <w:r>
        <w:rPr>
          <w:color w:val="000000"/>
          <w:sz w:val="28"/>
          <w:szCs w:val="28"/>
        </w:rPr>
        <w:t>22</w:t>
      </w:r>
      <w:r w:rsidRPr="00752ED7">
        <w:rPr>
          <w:rFonts w:ascii="&amp;quot" w:hAnsi="&amp;quot"/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3</w:t>
      </w:r>
      <w:r w:rsidRPr="00752ED7">
        <w:rPr>
          <w:rFonts w:ascii="&amp;quot" w:hAnsi="&amp;quot"/>
          <w:color w:val="000000"/>
          <w:sz w:val="28"/>
          <w:szCs w:val="28"/>
        </w:rPr>
        <w:t xml:space="preserve"> и</w:t>
      </w:r>
      <w:r>
        <w:rPr>
          <w:rFonts w:ascii="&amp;quot" w:hAnsi="&amp;quot"/>
          <w:color w:val="000000"/>
          <w:sz w:val="28"/>
          <w:szCs w:val="28"/>
        </w:rPr>
        <w:t xml:space="preserve"> </w:t>
      </w:r>
      <w:r w:rsidRPr="00752ED7">
        <w:rPr>
          <w:rFonts w:ascii="&amp;quot" w:hAnsi="&amp;quot"/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752ED7">
        <w:rPr>
          <w:rFonts w:ascii="&amp;quot" w:hAnsi="&amp;quot"/>
          <w:color w:val="000000"/>
          <w:sz w:val="28"/>
          <w:szCs w:val="28"/>
        </w:rPr>
        <w:t xml:space="preserve"> годов».</w:t>
      </w:r>
      <w:r w:rsidRPr="00752ED7">
        <w:rPr>
          <w:rFonts w:ascii="&amp;quot" w:hAnsi="&amp;quot"/>
          <w:color w:val="000000"/>
          <w:sz w:val="28"/>
          <w:szCs w:val="28"/>
        </w:rPr>
        <w:br/>
      </w:r>
      <w:r>
        <w:rPr>
          <w:rFonts w:ascii="&amp;quot" w:hAnsi="&amp;quot"/>
          <w:color w:val="000000"/>
          <w:sz w:val="28"/>
          <w:szCs w:val="28"/>
        </w:rPr>
        <w:tab/>
      </w:r>
      <w:r w:rsidRPr="00752ED7">
        <w:rPr>
          <w:rFonts w:ascii="&amp;quot" w:hAnsi="&amp;quot"/>
          <w:color w:val="000000"/>
          <w:sz w:val="28"/>
          <w:szCs w:val="28"/>
        </w:rPr>
        <w:t>При этом формирование объема и структуры расходов бюджета поселения</w:t>
      </w:r>
      <w:r>
        <w:rPr>
          <w:rFonts w:ascii="&amp;quot" w:hAnsi="&amp;quot"/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3</w:t>
      </w:r>
      <w:r w:rsidRPr="003A37F7">
        <w:rPr>
          <w:rFonts w:ascii="&amp;quot" w:hAnsi="&amp;quot"/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5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годы будет осуществляться с учетом следующих подходов:</w:t>
      </w:r>
      <w:r w:rsidRPr="003A37F7">
        <w:rPr>
          <w:rFonts w:ascii="&amp;quot" w:hAnsi="&amp;quot"/>
          <w:color w:val="000000"/>
          <w:sz w:val="28"/>
          <w:szCs w:val="28"/>
        </w:rPr>
        <w:br/>
      </w:r>
      <w:r>
        <w:rPr>
          <w:rFonts w:ascii="&amp;quot" w:hAnsi="&amp;quot"/>
          <w:color w:val="000000"/>
          <w:sz w:val="28"/>
          <w:szCs w:val="28"/>
        </w:rPr>
        <w:tab/>
      </w:r>
      <w:r w:rsidRPr="003A37F7">
        <w:rPr>
          <w:rFonts w:ascii="&amp;quot" w:hAnsi="&amp;quot"/>
          <w:color w:val="000000"/>
          <w:sz w:val="28"/>
          <w:szCs w:val="28"/>
        </w:rPr>
        <w:t>1) уточнение объема принятых обязательств с учетом прекращающихся расходных обязательств ограниченного срока действия, изменения контингента получателей и проводимых мероприятий по оптимизации;</w:t>
      </w:r>
    </w:p>
    <w:p w:rsidR="000152A4" w:rsidRPr="003A37F7" w:rsidRDefault="000152A4" w:rsidP="00DB3D94">
      <w:pPr>
        <w:pStyle w:val="aa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ab/>
      </w:r>
      <w:r w:rsidRPr="003A37F7">
        <w:rPr>
          <w:rFonts w:ascii="&amp;quot" w:hAnsi="&amp;quot"/>
          <w:color w:val="000000"/>
          <w:sz w:val="28"/>
          <w:szCs w:val="28"/>
        </w:rPr>
        <w:t>2) увеличение бюджетных ассигнований в связи с у</w:t>
      </w:r>
      <w:r>
        <w:rPr>
          <w:rFonts w:ascii="&amp;quot" w:hAnsi="&amp;quot"/>
          <w:color w:val="000000"/>
          <w:sz w:val="28"/>
          <w:szCs w:val="28"/>
        </w:rPr>
        <w:t>становлением МРОТ с 1 января 202</w:t>
      </w:r>
      <w:r>
        <w:rPr>
          <w:color w:val="000000"/>
          <w:sz w:val="28"/>
          <w:szCs w:val="28"/>
        </w:rPr>
        <w:t>3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года в сумме </w:t>
      </w:r>
      <w:r>
        <w:rPr>
          <w:color w:val="000000"/>
          <w:sz w:val="28"/>
          <w:szCs w:val="28"/>
        </w:rPr>
        <w:t xml:space="preserve">16 242 </w:t>
      </w:r>
      <w:r w:rsidRPr="003A37F7">
        <w:rPr>
          <w:rFonts w:ascii="&amp;quot" w:hAnsi="&amp;quot"/>
          <w:color w:val="000000"/>
          <w:sz w:val="28"/>
          <w:szCs w:val="28"/>
        </w:rPr>
        <w:t>руб. в месяц;</w:t>
      </w:r>
    </w:p>
    <w:p w:rsidR="000152A4" w:rsidRPr="003A37F7" w:rsidRDefault="000152A4" w:rsidP="008B3F25">
      <w:pPr>
        <w:pStyle w:val="aa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ab/>
      </w:r>
      <w:r w:rsidRPr="003A37F7">
        <w:rPr>
          <w:rFonts w:ascii="&amp;quot" w:hAnsi="&amp;quot"/>
          <w:color w:val="000000"/>
          <w:sz w:val="28"/>
          <w:szCs w:val="28"/>
        </w:rPr>
        <w:t>3) определение бюджетных ассигнований на</w:t>
      </w:r>
      <w:r>
        <w:rPr>
          <w:rFonts w:ascii="&amp;quot" w:hAnsi="&amp;quot"/>
          <w:color w:val="000000"/>
          <w:sz w:val="28"/>
          <w:szCs w:val="28"/>
        </w:rPr>
        <w:t xml:space="preserve"> оплату коммунальных услуг в 202</w:t>
      </w:r>
      <w:r>
        <w:rPr>
          <w:color w:val="000000"/>
          <w:sz w:val="28"/>
          <w:szCs w:val="28"/>
        </w:rPr>
        <w:t>3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году, исходя из ожидаемых расходов на</w:t>
      </w:r>
      <w:r>
        <w:rPr>
          <w:rFonts w:ascii="&amp;quot" w:hAnsi="&amp;quot"/>
          <w:color w:val="000000"/>
          <w:sz w:val="28"/>
          <w:szCs w:val="28"/>
        </w:rPr>
        <w:t xml:space="preserve"> оплату коммунальных услуг в 20</w:t>
      </w:r>
      <w:r>
        <w:rPr>
          <w:color w:val="000000"/>
          <w:sz w:val="28"/>
          <w:szCs w:val="28"/>
        </w:rPr>
        <w:t>22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году (с учетом тарифов, действующих с 01.0</w:t>
      </w:r>
      <w:r>
        <w:rPr>
          <w:color w:val="000000"/>
          <w:sz w:val="28"/>
          <w:szCs w:val="28"/>
        </w:rPr>
        <w:t>1</w:t>
      </w:r>
      <w:r w:rsidRPr="003A37F7">
        <w:rPr>
          <w:rFonts w:ascii="&amp;quot" w:hAnsi="&amp;quot"/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22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года) .</w:t>
      </w:r>
      <w:r w:rsidRPr="003A37F7">
        <w:rPr>
          <w:rFonts w:ascii="&amp;quot" w:hAnsi="&amp;quot"/>
          <w:color w:val="000000"/>
          <w:sz w:val="28"/>
          <w:szCs w:val="28"/>
        </w:rPr>
        <w:br/>
      </w:r>
      <w:r>
        <w:rPr>
          <w:rFonts w:ascii="&amp;quot" w:hAnsi="&amp;quot"/>
          <w:color w:val="000000"/>
          <w:sz w:val="28"/>
          <w:szCs w:val="28"/>
        </w:rPr>
        <w:lastRenderedPageBreak/>
        <w:tab/>
        <w:t>В 20</w:t>
      </w:r>
      <w:r>
        <w:rPr>
          <w:color w:val="000000"/>
          <w:sz w:val="28"/>
          <w:szCs w:val="28"/>
        </w:rPr>
        <w:t>23</w:t>
      </w:r>
      <w:r w:rsidRPr="003A37F7">
        <w:rPr>
          <w:rFonts w:ascii="&amp;quot" w:hAnsi="&amp;quot"/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5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годах подходы к формированию бюджета поселения будут уточнены с учетом прогноза социально-экономического развития поселения.</w:t>
      </w:r>
    </w:p>
    <w:p w:rsidR="000152A4" w:rsidRPr="003A37F7" w:rsidRDefault="000152A4" w:rsidP="00DB3D94">
      <w:pPr>
        <w:pStyle w:val="aa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3A37F7">
        <w:rPr>
          <w:rFonts w:ascii="&amp;quot" w:hAnsi="&amp;quot"/>
          <w:color w:val="000000"/>
          <w:sz w:val="28"/>
          <w:szCs w:val="28"/>
        </w:rPr>
        <w:t>С учетом вышеперечисленных подходов структура расходов бюджета поселения по разделам классификации расходов бюджета характеризуется следующими данными (таблица 2).</w:t>
      </w:r>
    </w:p>
    <w:p w:rsidR="000152A4" w:rsidRPr="003A37F7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2A4" w:rsidRPr="00DA78B9" w:rsidRDefault="000152A4" w:rsidP="003A37F7">
      <w:pPr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&amp;quot" w:hAnsi="&amp;quot"/>
          <w:b w:val="0"/>
          <w:color w:val="000000"/>
          <w:sz w:val="27"/>
          <w:szCs w:val="27"/>
        </w:rPr>
      </w:pPr>
      <w:r w:rsidRPr="00DA78B9">
        <w:rPr>
          <w:rStyle w:val="ab"/>
          <w:rFonts w:ascii="&amp;quot" w:hAnsi="&amp;quot"/>
          <w:b w:val="0"/>
          <w:color w:val="000000"/>
          <w:sz w:val="27"/>
          <w:szCs w:val="27"/>
        </w:rPr>
        <w:t>Таблица 2</w:t>
      </w:r>
    </w:p>
    <w:p w:rsidR="000152A4" w:rsidRPr="00DA78B9" w:rsidRDefault="000152A4" w:rsidP="003A37F7">
      <w:pPr>
        <w:autoSpaceDE w:val="0"/>
        <w:autoSpaceDN w:val="0"/>
        <w:adjustRightInd w:val="0"/>
        <w:spacing w:after="0" w:line="240" w:lineRule="auto"/>
        <w:jc w:val="center"/>
        <w:rPr>
          <w:rStyle w:val="ab"/>
          <w:rFonts w:ascii="&amp;quot" w:hAnsi="&amp;quot"/>
          <w:b w:val="0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br/>
      </w:r>
      <w:r w:rsidRPr="00DA78B9">
        <w:rPr>
          <w:rStyle w:val="ab"/>
          <w:rFonts w:ascii="&amp;quot" w:hAnsi="&amp;quot"/>
          <w:b w:val="0"/>
          <w:color w:val="000000"/>
          <w:sz w:val="27"/>
          <w:szCs w:val="27"/>
        </w:rPr>
        <w:t>Динамика расходов бюджета поселения по разделам</w:t>
      </w:r>
    </w:p>
    <w:p w:rsidR="000152A4" w:rsidRPr="00DA78B9" w:rsidRDefault="000152A4" w:rsidP="003A3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B9">
        <w:rPr>
          <w:rStyle w:val="ab"/>
          <w:rFonts w:ascii="&amp;quot" w:hAnsi="&amp;quot"/>
          <w:b w:val="0"/>
          <w:color w:val="000000"/>
          <w:sz w:val="27"/>
          <w:szCs w:val="27"/>
        </w:rPr>
        <w:t>классификации расходов</w:t>
      </w:r>
      <w:r w:rsidRPr="00DA78B9">
        <w:rPr>
          <w:rFonts w:ascii="&amp;quot" w:hAnsi="&amp;quot"/>
          <w:color w:val="000000"/>
          <w:sz w:val="27"/>
          <w:szCs w:val="27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1"/>
        <w:gridCol w:w="2269"/>
        <w:gridCol w:w="2269"/>
        <w:gridCol w:w="2269"/>
      </w:tblGrid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Разделы/подразделы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0100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4 510,555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4 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601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616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4 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556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1 000,460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950,460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950,460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4 415,290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3 381,351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3148,468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66,000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66,000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66,000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18,145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33,145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10,660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0300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214,100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214,100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214,100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214,100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214,100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214,100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0400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787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921,297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0408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50,0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0500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6807,347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6 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750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347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6 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750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347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6550,347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6 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6 130,600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45,900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0800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1 597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,000</w:t>
            </w:r>
          </w:p>
        </w:tc>
        <w:tc>
          <w:tcPr>
            <w:tcW w:w="2269" w:type="dxa"/>
          </w:tcPr>
          <w:p w:rsidR="000152A4" w:rsidRPr="00B2097E" w:rsidRDefault="000152A4" w:rsidP="00D51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1 597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,000</w:t>
            </w:r>
          </w:p>
        </w:tc>
        <w:tc>
          <w:tcPr>
            <w:tcW w:w="2269" w:type="dxa"/>
          </w:tcPr>
          <w:p w:rsidR="000152A4" w:rsidRPr="00B2097E" w:rsidRDefault="000152A4" w:rsidP="00D51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1 597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/>
                <w:sz w:val="28"/>
                <w:szCs w:val="28"/>
              </w:rPr>
              <w:t>597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2269" w:type="dxa"/>
          </w:tcPr>
          <w:p w:rsidR="000152A4" w:rsidRPr="00B2097E" w:rsidRDefault="000152A4" w:rsidP="00D51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/>
                <w:sz w:val="28"/>
                <w:szCs w:val="28"/>
              </w:rPr>
              <w:t>597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2269" w:type="dxa"/>
          </w:tcPr>
          <w:p w:rsidR="000152A4" w:rsidRPr="00B2097E" w:rsidRDefault="000152A4" w:rsidP="00D51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/>
                <w:sz w:val="28"/>
                <w:szCs w:val="28"/>
              </w:rPr>
              <w:t>597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16,365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16,365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16,365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1003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16,365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16,365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16,365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1100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17,000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spacing w:after="0" w:line="240" w:lineRule="auto"/>
              <w:jc w:val="center"/>
              <w:rPr>
                <w:b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17,000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spacing w:after="0" w:line="240" w:lineRule="auto"/>
              <w:jc w:val="center"/>
              <w:rPr>
                <w:b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17,000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17,000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spacing w:after="0" w:line="240" w:lineRule="auto"/>
              <w:jc w:val="center"/>
            </w:pPr>
            <w:r w:rsidRPr="00B2097E">
              <w:rPr>
                <w:rFonts w:ascii="Times New Roman" w:hAnsi="Times New Roman"/>
                <w:sz w:val="28"/>
                <w:szCs w:val="28"/>
              </w:rPr>
              <w:t>17,000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spacing w:after="0" w:line="240" w:lineRule="auto"/>
              <w:jc w:val="center"/>
            </w:pPr>
            <w:r w:rsidRPr="00B2097E">
              <w:rPr>
                <w:rFonts w:ascii="Times New Roman" w:hAnsi="Times New Roman"/>
                <w:sz w:val="28"/>
                <w:szCs w:val="28"/>
              </w:rPr>
              <w:t>17,000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13 904,667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983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728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970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845</w:t>
            </w:r>
          </w:p>
        </w:tc>
      </w:tr>
    </w:tbl>
    <w:p w:rsidR="000152A4" w:rsidRPr="003A37F7" w:rsidRDefault="000152A4" w:rsidP="00DA78B9">
      <w:pPr>
        <w:pStyle w:val="aa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ab/>
      </w:r>
      <w:r w:rsidRPr="003A37F7">
        <w:rPr>
          <w:rFonts w:ascii="&amp;quot" w:hAnsi="&amp;quot"/>
          <w:color w:val="000000"/>
          <w:sz w:val="28"/>
          <w:szCs w:val="28"/>
        </w:rPr>
        <w:t>Бюджет поселения сохранит социальную ориентированность.</w:t>
      </w:r>
      <w:r>
        <w:rPr>
          <w:rFonts w:ascii="&amp;quot" w:hAnsi="&amp;quot"/>
          <w:color w:val="000000"/>
          <w:sz w:val="28"/>
          <w:szCs w:val="28"/>
        </w:rPr>
        <w:t xml:space="preserve"> </w:t>
      </w:r>
      <w:r w:rsidRPr="003A37F7">
        <w:rPr>
          <w:rFonts w:ascii="&amp;quot" w:hAnsi="&amp;quot"/>
          <w:color w:val="000000"/>
          <w:sz w:val="28"/>
          <w:szCs w:val="28"/>
        </w:rPr>
        <w:t xml:space="preserve">Продолжит действовать дорожный </w:t>
      </w:r>
      <w:r>
        <w:rPr>
          <w:rFonts w:ascii="&amp;quot" w:hAnsi="&amp;quot"/>
          <w:color w:val="000000"/>
          <w:sz w:val="28"/>
          <w:szCs w:val="28"/>
        </w:rPr>
        <w:t>фонд сельского поселения. На 202</w:t>
      </w:r>
      <w:r>
        <w:rPr>
          <w:color w:val="000000"/>
          <w:sz w:val="28"/>
          <w:szCs w:val="28"/>
        </w:rPr>
        <w:t>3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 фонд сформиро</w:t>
      </w:r>
      <w:r>
        <w:rPr>
          <w:rFonts w:ascii="&amp;quot" w:hAnsi="&amp;quot"/>
          <w:color w:val="000000"/>
          <w:sz w:val="28"/>
          <w:szCs w:val="28"/>
        </w:rPr>
        <w:t xml:space="preserve">ван в сумме  </w:t>
      </w:r>
      <w:r>
        <w:rPr>
          <w:color w:val="000000"/>
          <w:sz w:val="28"/>
          <w:szCs w:val="28"/>
        </w:rPr>
        <w:t>512</w:t>
      </w:r>
      <w:r>
        <w:rPr>
          <w:rFonts w:ascii="&amp;quot" w:hAnsi="&amp;quot"/>
          <w:color w:val="000000"/>
          <w:sz w:val="28"/>
          <w:szCs w:val="28"/>
        </w:rPr>
        <w:t>,000 тыс. рублей, 202</w:t>
      </w:r>
      <w:r>
        <w:rPr>
          <w:color w:val="000000"/>
          <w:sz w:val="28"/>
          <w:szCs w:val="28"/>
        </w:rPr>
        <w:t>4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 –</w:t>
      </w:r>
      <w:r>
        <w:rPr>
          <w:color w:val="000000"/>
          <w:sz w:val="28"/>
          <w:szCs w:val="28"/>
        </w:rPr>
        <w:t>557</w:t>
      </w:r>
      <w:r>
        <w:rPr>
          <w:rFonts w:ascii="&amp;quot" w:hAnsi="&amp;quot"/>
          <w:color w:val="000000"/>
          <w:sz w:val="28"/>
          <w:szCs w:val="28"/>
        </w:rPr>
        <w:t>,000</w:t>
      </w:r>
      <w:r w:rsidRPr="003A37F7">
        <w:rPr>
          <w:rFonts w:ascii="&amp;quot" w:hAnsi="&amp;quot"/>
          <w:color w:val="000000"/>
          <w:sz w:val="28"/>
          <w:szCs w:val="28"/>
        </w:rPr>
        <w:t xml:space="preserve"> тыс. рублей, 202</w:t>
      </w:r>
      <w:r>
        <w:rPr>
          <w:color w:val="000000"/>
          <w:sz w:val="28"/>
          <w:szCs w:val="28"/>
        </w:rPr>
        <w:t>5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 – </w:t>
      </w:r>
      <w:r>
        <w:rPr>
          <w:rFonts w:ascii="&amp;quot" w:hAnsi="&amp;quot"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89</w:t>
      </w:r>
      <w:r>
        <w:rPr>
          <w:rFonts w:ascii="&amp;quot" w:hAnsi="&amp;quot"/>
          <w:color w:val="000000"/>
          <w:sz w:val="28"/>
          <w:szCs w:val="28"/>
        </w:rPr>
        <w:t xml:space="preserve">,000  </w:t>
      </w:r>
      <w:r w:rsidRPr="003A37F7">
        <w:rPr>
          <w:rFonts w:ascii="&amp;quot" w:hAnsi="&amp;quot"/>
          <w:color w:val="000000"/>
          <w:sz w:val="28"/>
          <w:szCs w:val="28"/>
        </w:rPr>
        <w:t xml:space="preserve">тыс. рублей. Средства будут направляться на содержание и ремонт автомобильных дорог общего пользования местного значения </w:t>
      </w:r>
      <w:r>
        <w:rPr>
          <w:rFonts w:ascii="&amp;quot" w:hAnsi="&amp;quot"/>
          <w:color w:val="000000"/>
          <w:sz w:val="28"/>
          <w:szCs w:val="28"/>
        </w:rPr>
        <w:t>.</w:t>
      </w:r>
    </w:p>
    <w:p w:rsidR="000152A4" w:rsidRDefault="000152A4" w:rsidP="008B3F25">
      <w:pPr>
        <w:pStyle w:val="aa"/>
        <w:jc w:val="center"/>
        <w:rPr>
          <w:rFonts w:ascii="&amp;quot" w:hAnsi="&amp;quot"/>
          <w:color w:val="000000"/>
          <w:sz w:val="27"/>
          <w:szCs w:val="27"/>
        </w:rPr>
      </w:pPr>
      <w:r w:rsidRPr="00DA78B9">
        <w:rPr>
          <w:rFonts w:ascii="&amp;quot" w:hAnsi="&amp;quot"/>
          <w:b/>
          <w:color w:val="000000"/>
          <w:sz w:val="28"/>
          <w:szCs w:val="28"/>
        </w:rPr>
        <w:t>Дефицит (профицит) бюджета поселения</w:t>
      </w:r>
      <w:r>
        <w:rPr>
          <w:rFonts w:ascii="&amp;quot" w:hAnsi="&amp;quot"/>
          <w:color w:val="000000"/>
          <w:sz w:val="27"/>
          <w:szCs w:val="27"/>
        </w:rPr>
        <w:t>.</w:t>
      </w:r>
    </w:p>
    <w:p w:rsidR="000152A4" w:rsidRDefault="000152A4" w:rsidP="00DA78B9">
      <w:pPr>
        <w:pStyle w:val="aa"/>
        <w:ind w:left="720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В 202</w:t>
      </w:r>
      <w:r>
        <w:rPr>
          <w:color w:val="000000"/>
          <w:sz w:val="27"/>
          <w:szCs w:val="27"/>
        </w:rPr>
        <w:t>3</w:t>
      </w:r>
      <w:r>
        <w:rPr>
          <w:rFonts w:ascii="&amp;quot" w:hAnsi="&amp;quot"/>
          <w:color w:val="000000"/>
          <w:sz w:val="27"/>
          <w:szCs w:val="27"/>
        </w:rPr>
        <w:t>-202</w:t>
      </w:r>
      <w:r>
        <w:rPr>
          <w:color w:val="000000"/>
          <w:sz w:val="27"/>
          <w:szCs w:val="27"/>
        </w:rPr>
        <w:t>5</w:t>
      </w:r>
      <w:r>
        <w:rPr>
          <w:rFonts w:ascii="&amp;quot" w:hAnsi="&amp;quot"/>
          <w:color w:val="000000"/>
          <w:sz w:val="27"/>
          <w:szCs w:val="27"/>
        </w:rPr>
        <w:t xml:space="preserve">  годах бюджет поселения сформирован без дефицита.</w:t>
      </w:r>
    </w:p>
    <w:p w:rsidR="000152A4" w:rsidRPr="00DA78B9" w:rsidRDefault="000152A4" w:rsidP="00DA78B9">
      <w:pPr>
        <w:pStyle w:val="aa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</w:r>
      <w:r w:rsidRPr="00DA78B9">
        <w:rPr>
          <w:b/>
          <w:color w:val="000000"/>
          <w:sz w:val="28"/>
          <w:szCs w:val="28"/>
        </w:rPr>
        <w:t>5. Межбюджетные отношения.</w:t>
      </w:r>
    </w:p>
    <w:p w:rsidR="000152A4" w:rsidRPr="00DA78B9" w:rsidRDefault="000152A4" w:rsidP="00DA78B9">
      <w:pPr>
        <w:pStyle w:val="aa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>Межбюджетные отношения в 202</w:t>
      </w:r>
      <w:r>
        <w:rPr>
          <w:color w:val="000000"/>
          <w:sz w:val="28"/>
          <w:szCs w:val="28"/>
        </w:rPr>
        <w:t>3</w:t>
      </w:r>
      <w:r w:rsidRPr="00DA78B9">
        <w:rPr>
          <w:rFonts w:ascii="&amp;quot" w:hAnsi="&amp;quot"/>
          <w:color w:val="000000"/>
          <w:sz w:val="28"/>
          <w:szCs w:val="28"/>
        </w:rPr>
        <w:t xml:space="preserve"> - 202</w:t>
      </w:r>
      <w:r>
        <w:rPr>
          <w:color w:val="000000"/>
          <w:sz w:val="28"/>
          <w:szCs w:val="28"/>
        </w:rPr>
        <w:t>5</w:t>
      </w:r>
      <w:r w:rsidRPr="00DA78B9">
        <w:rPr>
          <w:rFonts w:ascii="&amp;quot" w:hAnsi="&amp;quot"/>
          <w:color w:val="000000"/>
          <w:sz w:val="28"/>
          <w:szCs w:val="28"/>
        </w:rPr>
        <w:t xml:space="preserve"> годах будут формироваться с учетом изменений бюджетного и налогового законодательства Российской Федерации, в соответствии с требованиями Бюджетного кодекса Российской Федерации и областного закона от </w:t>
      </w:r>
      <w:r w:rsidRPr="00865CBB">
        <w:rPr>
          <w:rFonts w:ascii="&amp;quot" w:hAnsi="&amp;quot"/>
          <w:color w:val="000000"/>
          <w:sz w:val="28"/>
          <w:szCs w:val="28"/>
        </w:rPr>
        <w:t>06.03.2009 № 482-ОЗ «О</w:t>
      </w:r>
      <w:r w:rsidRPr="00DA78B9">
        <w:rPr>
          <w:rFonts w:ascii="&amp;quot" w:hAnsi="&amp;quot"/>
          <w:color w:val="000000"/>
          <w:sz w:val="28"/>
          <w:szCs w:val="28"/>
        </w:rPr>
        <w:t xml:space="preserve"> межбюджетных отношениях в Томской  области».</w:t>
      </w:r>
    </w:p>
    <w:p w:rsidR="000152A4" w:rsidRPr="00DA78B9" w:rsidRDefault="000152A4" w:rsidP="00DA78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A78B9">
        <w:rPr>
          <w:color w:val="000000"/>
          <w:sz w:val="28"/>
          <w:szCs w:val="28"/>
        </w:rPr>
        <w:t>Приоритетными задачами в сфере межбюджетных отношений являются:</w:t>
      </w:r>
      <w:r w:rsidRPr="00DA78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-</w:t>
      </w:r>
      <w:r w:rsidRPr="00DA78B9">
        <w:rPr>
          <w:color w:val="000000"/>
          <w:sz w:val="28"/>
          <w:szCs w:val="28"/>
        </w:rPr>
        <w:t>сбалансированность бюджета, снижение рисков неисполнения первоочередных расходных обязательств;</w:t>
      </w:r>
    </w:p>
    <w:p w:rsidR="000152A4" w:rsidRPr="00DA78B9" w:rsidRDefault="000152A4" w:rsidP="00DA78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A78B9">
        <w:rPr>
          <w:color w:val="000000"/>
          <w:sz w:val="28"/>
          <w:szCs w:val="28"/>
        </w:rPr>
        <w:t>реализация Указов Президента Российской Федерации в части повышения заработной платы работникам бюджетной сферы;</w:t>
      </w:r>
    </w:p>
    <w:p w:rsidR="000152A4" w:rsidRPr="00DA78B9" w:rsidRDefault="000152A4" w:rsidP="00DA78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A78B9">
        <w:rPr>
          <w:color w:val="000000"/>
          <w:sz w:val="28"/>
          <w:szCs w:val="28"/>
        </w:rPr>
        <w:t>увеличение собственной доходной базы;</w:t>
      </w:r>
    </w:p>
    <w:p w:rsidR="000152A4" w:rsidRPr="00DA78B9" w:rsidRDefault="000152A4" w:rsidP="00DA78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A78B9">
        <w:rPr>
          <w:color w:val="000000"/>
          <w:sz w:val="28"/>
          <w:szCs w:val="28"/>
        </w:rPr>
        <w:t>повышение эффективности использования целевых межбюджетных трансфертов;</w:t>
      </w:r>
      <w:r w:rsidRPr="00DA78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-</w:t>
      </w:r>
      <w:r w:rsidRPr="00DA78B9">
        <w:rPr>
          <w:color w:val="000000"/>
          <w:sz w:val="28"/>
          <w:szCs w:val="28"/>
        </w:rPr>
        <w:t>реализация мер по укреплению финансовой дисциплины, соблюдению требований бюджетного законодательства.</w:t>
      </w:r>
    </w:p>
    <w:p w:rsidR="000152A4" w:rsidRPr="00DA78B9" w:rsidRDefault="000152A4" w:rsidP="00DA78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A78B9">
        <w:rPr>
          <w:color w:val="000000"/>
          <w:sz w:val="28"/>
          <w:szCs w:val="28"/>
        </w:rPr>
        <w:t>Основными целями в области межбюджетных отношений являются проведение политики стимулирования роста доходного потенциала поселения, повышение самодостаточности и финансовой самостоятельности бюджета поселения.</w:t>
      </w:r>
      <w:r w:rsidRPr="00DA78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DA78B9">
        <w:rPr>
          <w:color w:val="000000"/>
          <w:sz w:val="28"/>
          <w:szCs w:val="28"/>
        </w:rPr>
        <w:t xml:space="preserve">Для максимально эффективного использования бюджетных ресурсов, выделяемых из областного </w:t>
      </w:r>
      <w:r>
        <w:rPr>
          <w:color w:val="000000"/>
          <w:sz w:val="28"/>
          <w:szCs w:val="28"/>
        </w:rPr>
        <w:t xml:space="preserve">и  районного </w:t>
      </w:r>
      <w:r w:rsidRPr="00DA78B9">
        <w:rPr>
          <w:color w:val="000000"/>
          <w:sz w:val="28"/>
          <w:szCs w:val="28"/>
        </w:rPr>
        <w:t>бюджета, необходимо обратить внимание на добросовестность поставщиков и подрядчиков, выполняющих работы по муниципальным контрактам, обеспечить в необходимых объемах со финансирование из бюджета поселения мероприятий, включенных в расходы областного</w:t>
      </w:r>
      <w:r>
        <w:rPr>
          <w:color w:val="000000"/>
          <w:sz w:val="28"/>
          <w:szCs w:val="28"/>
        </w:rPr>
        <w:t xml:space="preserve"> и районного </w:t>
      </w:r>
      <w:r w:rsidRPr="00DA78B9">
        <w:rPr>
          <w:color w:val="000000"/>
          <w:sz w:val="28"/>
          <w:szCs w:val="28"/>
        </w:rPr>
        <w:t>бюджета, а также своевременное и качественное освоение полученных средств.</w:t>
      </w:r>
    </w:p>
    <w:p w:rsidR="000152A4" w:rsidRPr="00DA78B9" w:rsidRDefault="000152A4" w:rsidP="00DA78B9">
      <w:pPr>
        <w:pStyle w:val="aa"/>
        <w:spacing w:before="270" w:beforeAutospacing="0" w:after="270" w:afterAutospacing="0"/>
        <w:ind w:firstLine="567"/>
        <w:jc w:val="both"/>
        <w:rPr>
          <w:color w:val="000000"/>
          <w:sz w:val="28"/>
          <w:szCs w:val="28"/>
        </w:rPr>
      </w:pPr>
      <w:r w:rsidRPr="00DA78B9">
        <w:rPr>
          <w:color w:val="000000"/>
          <w:sz w:val="28"/>
          <w:szCs w:val="28"/>
        </w:rPr>
        <w:t> </w:t>
      </w:r>
    </w:p>
    <w:p w:rsidR="000152A4" w:rsidRPr="00DA78B9" w:rsidRDefault="000152A4" w:rsidP="00DA7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152A4" w:rsidRPr="00DA78B9" w:rsidSect="00490ED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94F" w:rsidRDefault="0017694F" w:rsidP="00F71583">
      <w:pPr>
        <w:spacing w:after="0" w:line="240" w:lineRule="auto"/>
      </w:pPr>
      <w:r>
        <w:separator/>
      </w:r>
    </w:p>
  </w:endnote>
  <w:endnote w:type="continuationSeparator" w:id="1">
    <w:p w:rsidR="0017694F" w:rsidRDefault="0017694F" w:rsidP="00F7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94F" w:rsidRDefault="0017694F" w:rsidP="00F71583">
      <w:pPr>
        <w:spacing w:after="0" w:line="240" w:lineRule="auto"/>
      </w:pPr>
      <w:r>
        <w:separator/>
      </w:r>
    </w:p>
  </w:footnote>
  <w:footnote w:type="continuationSeparator" w:id="1">
    <w:p w:rsidR="0017694F" w:rsidRDefault="0017694F" w:rsidP="00F71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AC4"/>
    <w:multiLevelType w:val="hybridMultilevel"/>
    <w:tmpl w:val="9E6C3A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67E"/>
    <w:rsid w:val="000152A4"/>
    <w:rsid w:val="00023B81"/>
    <w:rsid w:val="00064426"/>
    <w:rsid w:val="000B3F4D"/>
    <w:rsid w:val="000F3242"/>
    <w:rsid w:val="00117C99"/>
    <w:rsid w:val="00125B53"/>
    <w:rsid w:val="0017694F"/>
    <w:rsid w:val="001A3389"/>
    <w:rsid w:val="001C0A15"/>
    <w:rsid w:val="002474D7"/>
    <w:rsid w:val="002943A8"/>
    <w:rsid w:val="002E4699"/>
    <w:rsid w:val="002F5C73"/>
    <w:rsid w:val="003A0757"/>
    <w:rsid w:val="003A37F7"/>
    <w:rsid w:val="003B0FED"/>
    <w:rsid w:val="003D26BF"/>
    <w:rsid w:val="00457D52"/>
    <w:rsid w:val="00486213"/>
    <w:rsid w:val="00490EDF"/>
    <w:rsid w:val="004B2AD8"/>
    <w:rsid w:val="00513F24"/>
    <w:rsid w:val="005628E2"/>
    <w:rsid w:val="00593F15"/>
    <w:rsid w:val="005B6B43"/>
    <w:rsid w:val="00634231"/>
    <w:rsid w:val="0064667E"/>
    <w:rsid w:val="006503DE"/>
    <w:rsid w:val="00670A7D"/>
    <w:rsid w:val="0068216D"/>
    <w:rsid w:val="00720B3A"/>
    <w:rsid w:val="0074205B"/>
    <w:rsid w:val="00752ED7"/>
    <w:rsid w:val="007563B9"/>
    <w:rsid w:val="0079081E"/>
    <w:rsid w:val="007B1E71"/>
    <w:rsid w:val="008237EB"/>
    <w:rsid w:val="00827C29"/>
    <w:rsid w:val="00865CBB"/>
    <w:rsid w:val="00895ED5"/>
    <w:rsid w:val="008A4D3A"/>
    <w:rsid w:val="008A7E6B"/>
    <w:rsid w:val="008B1953"/>
    <w:rsid w:val="008B3F25"/>
    <w:rsid w:val="008F4543"/>
    <w:rsid w:val="009B5C85"/>
    <w:rsid w:val="009E09CD"/>
    <w:rsid w:val="009E3FE6"/>
    <w:rsid w:val="00A63F06"/>
    <w:rsid w:val="00A7768A"/>
    <w:rsid w:val="00AB4465"/>
    <w:rsid w:val="00AD48A4"/>
    <w:rsid w:val="00B2097E"/>
    <w:rsid w:val="00B27AA8"/>
    <w:rsid w:val="00B67575"/>
    <w:rsid w:val="00BD0A17"/>
    <w:rsid w:val="00BD598D"/>
    <w:rsid w:val="00C13C63"/>
    <w:rsid w:val="00C62487"/>
    <w:rsid w:val="00C97A44"/>
    <w:rsid w:val="00CA2351"/>
    <w:rsid w:val="00CB018A"/>
    <w:rsid w:val="00CB09F2"/>
    <w:rsid w:val="00CC7745"/>
    <w:rsid w:val="00D13BCD"/>
    <w:rsid w:val="00D44EB4"/>
    <w:rsid w:val="00D51055"/>
    <w:rsid w:val="00D702FE"/>
    <w:rsid w:val="00DA78B9"/>
    <w:rsid w:val="00DB1A14"/>
    <w:rsid w:val="00DB3D94"/>
    <w:rsid w:val="00DC036C"/>
    <w:rsid w:val="00DC2CC8"/>
    <w:rsid w:val="00E527F3"/>
    <w:rsid w:val="00E56AE9"/>
    <w:rsid w:val="00E9428B"/>
    <w:rsid w:val="00EF69BE"/>
    <w:rsid w:val="00F71583"/>
    <w:rsid w:val="00F8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4426"/>
    <w:pPr>
      <w:ind w:left="720"/>
      <w:contextualSpacing/>
    </w:pPr>
  </w:style>
  <w:style w:type="paragraph" w:customStyle="1" w:styleId="Default">
    <w:name w:val="Default"/>
    <w:uiPriority w:val="99"/>
    <w:rsid w:val="001C0A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rsid w:val="00F7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71583"/>
    <w:rPr>
      <w:rFonts w:cs="Times New Roman"/>
    </w:rPr>
  </w:style>
  <w:style w:type="paragraph" w:styleId="a6">
    <w:name w:val="footer"/>
    <w:basedOn w:val="a"/>
    <w:link w:val="a7"/>
    <w:uiPriority w:val="99"/>
    <w:rsid w:val="00F7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71583"/>
    <w:rPr>
      <w:rFonts w:cs="Times New Roman"/>
    </w:rPr>
  </w:style>
  <w:style w:type="table" w:styleId="a8">
    <w:name w:val="Table Grid"/>
    <w:basedOn w:val="a1"/>
    <w:uiPriority w:val="99"/>
    <w:rsid w:val="00562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DC2CC8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rsid w:val="00DC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DA78B9"/>
    <w:rPr>
      <w:rFonts w:cs="Times New Roman"/>
      <w:b/>
      <w:bCs/>
    </w:rPr>
  </w:style>
  <w:style w:type="paragraph" w:styleId="ac">
    <w:name w:val="Body Text"/>
    <w:basedOn w:val="a"/>
    <w:link w:val="ad"/>
    <w:uiPriority w:val="99"/>
    <w:rsid w:val="00B27AA8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B27AA8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B27AA8"/>
    <w:pPr>
      <w:spacing w:before="240" w:after="24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B27AA8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elmznij_nalo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rabotnaya_plat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obtzekti_nedvizhim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rinochnaya_stoimostm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10</Pages>
  <Words>3047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Валентина Ивановна</cp:lastModifiedBy>
  <cp:revision>18</cp:revision>
  <cp:lastPrinted>2022-11-23T01:31:00Z</cp:lastPrinted>
  <dcterms:created xsi:type="dcterms:W3CDTF">2018-02-09T09:22:00Z</dcterms:created>
  <dcterms:modified xsi:type="dcterms:W3CDTF">2022-11-23T02:13:00Z</dcterms:modified>
</cp:coreProperties>
</file>